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firstLine="3405" w:firstLineChars="945"/>
        <w:rPr>
          <w:rFonts w:eastAsia="微软雅黑"/>
          <w:b/>
          <w:bCs/>
          <w:sz w:val="36"/>
          <w:szCs w:val="36"/>
        </w:rPr>
      </w:pPr>
      <w:bookmarkStart w:id="0" w:name="_GoBack"/>
      <w:bookmarkEnd w:id="0"/>
    </w:p>
    <w:p>
      <w:pPr>
        <w:spacing w:line="320" w:lineRule="exact"/>
        <w:ind w:firstLine="1802" w:firstLineChars="500"/>
        <w:rPr>
          <w:b/>
          <w:bCs/>
          <w:szCs w:val="21"/>
        </w:rPr>
      </w:pPr>
      <w:r>
        <w:rPr>
          <w:rFonts w:eastAsia="微软雅黑"/>
          <w:b/>
          <w:bCs/>
          <w:sz w:val="36"/>
          <w:szCs w:val="36"/>
        </w:rPr>
        <w:t>Violet Red Bile-MUG Agar</w:t>
      </w:r>
      <w:r>
        <w:rPr>
          <w:rFonts w:hint="eastAsia" w:eastAsia="微软雅黑"/>
          <w:b/>
          <w:bCs/>
          <w:sz w:val="36"/>
          <w:szCs w:val="36"/>
        </w:rPr>
        <w:t>（VRBA-MUG）</w:t>
      </w:r>
    </w:p>
    <w:tbl>
      <w:tblPr>
        <w:tblStyle w:val="13"/>
        <w:tblW w:w="9521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4"/>
        <w:gridCol w:w="3174"/>
      </w:tblGrid>
      <w:tr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No.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Category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Specification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HCM</w:t>
            </w:r>
            <w:r>
              <w:rPr>
                <w:rFonts w:hint="eastAsia"/>
                <w:bCs/>
                <w:szCs w:val="21"/>
              </w:rPr>
              <w:t>128</w:t>
            </w:r>
          </w:p>
        </w:tc>
        <w:tc>
          <w:tcPr>
            <w:tcW w:w="3174" w:type="dxa"/>
          </w:tcPr>
          <w:p>
            <w:pPr>
              <w:tabs>
                <w:tab w:val="center" w:pos="1782"/>
              </w:tabs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rFonts w:eastAsia="微软雅黑"/>
                <w:bCs/>
                <w:szCs w:val="21"/>
              </w:rPr>
              <w:t>Dehydrated Culture Medium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kern w:val="0"/>
                <w:szCs w:val="21"/>
              </w:rPr>
              <w:t>500g/bottle</w:t>
            </w:r>
          </w:p>
        </w:tc>
      </w:tr>
    </w:tbl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Intended Use</w:t>
      </w:r>
    </w:p>
    <w:p>
      <w:pPr>
        <w:spacing w:line="320" w:lineRule="exact"/>
        <w:ind w:right="338" w:rightChars="161"/>
        <w:rPr>
          <w:rFonts w:eastAsia="微软雅黑"/>
          <w:bCs/>
          <w:szCs w:val="21"/>
        </w:rPr>
      </w:pPr>
      <w:r>
        <w:rPr>
          <w:kern w:val="0"/>
          <w:szCs w:val="21"/>
        </w:rPr>
        <w:t>For</w:t>
      </w:r>
      <w:r>
        <w:t xml:space="preserve"> </w:t>
      </w:r>
      <w:r>
        <w:rPr>
          <w:kern w:val="0"/>
          <w:szCs w:val="21"/>
        </w:rPr>
        <w:t>r the detection and enumeration of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coliform bacteria, in particular </w:t>
      </w:r>
      <w:r>
        <w:rPr>
          <w:i/>
          <w:iCs/>
          <w:kern w:val="0"/>
          <w:szCs w:val="21"/>
        </w:rPr>
        <w:t>E. coli</w:t>
      </w:r>
      <w:r>
        <w:rPr>
          <w:rFonts w:eastAsia="微软雅黑"/>
          <w:bCs/>
          <w:szCs w:val="21"/>
        </w:rPr>
        <w:t>.</w:t>
      </w: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Principle and Interpretation</w:t>
      </w:r>
    </w:p>
    <w:p>
      <w:pPr>
        <w:spacing w:line="320" w:lineRule="exact"/>
        <w:rPr>
          <w:kern w:val="0"/>
          <w:szCs w:val="21"/>
        </w:rPr>
      </w:pPr>
      <w:r>
        <w:rPr>
          <w:kern w:val="0"/>
          <w:szCs w:val="21"/>
        </w:rPr>
        <w:t>Crystal violet and bile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salts largely inhibit the growth of Gram-positive accompanying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bacterial flora. Lactose-</w:t>
      </w:r>
      <w:r>
        <w:t xml:space="preserve"> </w:t>
      </w:r>
      <w:r>
        <w:rPr>
          <w:kern w:val="0"/>
          <w:szCs w:val="21"/>
        </w:rPr>
        <w:t>positive colonies show a colo</w:t>
      </w:r>
      <w:r>
        <w:rPr>
          <w:rFonts w:hint="eastAsia"/>
          <w:kern w:val="0"/>
          <w:szCs w:val="21"/>
        </w:rPr>
        <w:t>u</w:t>
      </w:r>
      <w:r>
        <w:rPr>
          <w:kern w:val="0"/>
          <w:szCs w:val="21"/>
        </w:rPr>
        <w:t>r change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to red of the pH indicator. E. coli colonies show a fluorescence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under UV light.</w:t>
      </w:r>
    </w:p>
    <w:p>
      <w:pPr>
        <w:spacing w:line="320" w:lineRule="exact"/>
        <w:ind w:left="90" w:leftChars="43"/>
        <w:rPr>
          <w:rFonts w:eastAsia="微软雅黑"/>
          <w:bCs/>
          <w:szCs w:val="21"/>
        </w:rPr>
      </w:pPr>
    </w:p>
    <w:p>
      <w:pPr>
        <w:spacing w:line="320" w:lineRule="exact"/>
        <w:ind w:right="338" w:rightChars="161"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Formulation</w:t>
      </w:r>
    </w:p>
    <w:tbl>
      <w:tblPr>
        <w:tblStyle w:val="13"/>
        <w:tblpPr w:leftFromText="180" w:rightFromText="180" w:vertAnchor="text" w:tblpX="155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7"/>
        <w:gridCol w:w="3377"/>
      </w:tblGrid>
      <w:tr>
        <w:trPr>
          <w:trHeight w:val="366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Ingredients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/liter</w:t>
            </w:r>
          </w:p>
        </w:tc>
      </w:tr>
      <w:tr>
        <w:trPr>
          <w:trHeight w:val="297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Yeast extract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3.0</w:t>
            </w:r>
            <w:r>
              <w:rPr>
                <w:bCs/>
                <w:color w:val="000000"/>
                <w:szCs w:val="21"/>
              </w:rPr>
              <w:t>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Peptone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7.0</w:t>
            </w:r>
            <w:r>
              <w:rPr>
                <w:bCs/>
                <w:color w:val="000000"/>
                <w:szCs w:val="21"/>
              </w:rPr>
              <w:t>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Bile salts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1.5</w:t>
            </w:r>
            <w:r>
              <w:rPr>
                <w:bCs/>
                <w:color w:val="000000"/>
                <w:szCs w:val="21"/>
              </w:rPr>
              <w:t>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Sodium chloride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5.0g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Lactose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10.0g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Neutral </w:t>
            </w:r>
            <w:r>
              <w:rPr>
                <w:rFonts w:hint="eastAsia"/>
                <w:bCs/>
                <w:color w:val="000000"/>
                <w:szCs w:val="21"/>
              </w:rPr>
              <w:t>r</w:t>
            </w:r>
            <w:r>
              <w:rPr>
                <w:bCs/>
                <w:color w:val="000000"/>
                <w:szCs w:val="21"/>
              </w:rPr>
              <w:t>ed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0.03g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Crystal </w:t>
            </w:r>
            <w:r>
              <w:rPr>
                <w:rFonts w:hint="eastAsia"/>
                <w:bCs/>
                <w:color w:val="000000"/>
                <w:szCs w:val="21"/>
              </w:rPr>
              <w:t>v</w:t>
            </w:r>
            <w:r>
              <w:rPr>
                <w:bCs/>
                <w:color w:val="000000"/>
                <w:szCs w:val="21"/>
              </w:rPr>
              <w:t>iolet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0.002g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Agar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15.0g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hint="eastAsia"/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4-methylumbelliferyl-β-D-glucuronide (MUG)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0.1g</w:t>
            </w:r>
          </w:p>
        </w:tc>
      </w:tr>
      <w:tr>
        <w:trPr>
          <w:trHeight w:val="371" w:hRule="exact"/>
        </w:trPr>
        <w:tc>
          <w:tcPr>
            <w:tcW w:w="9414" w:type="dxa"/>
            <w:gridSpan w:val="2"/>
            <w:shd w:val="clear" w:color="auto" w:fill="FFFFFF"/>
            <w:vAlign w:val="center"/>
          </w:tcPr>
          <w:p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/>
                <w:bCs/>
                <w:color w:val="000000"/>
                <w:szCs w:val="21"/>
              </w:rPr>
              <w:t>pH</w:t>
            </w:r>
            <w:r>
              <w:rPr>
                <w:rFonts w:hint="eastAsia"/>
                <w:bCs/>
                <w:color w:val="000000"/>
                <w:szCs w:val="21"/>
              </w:rPr>
              <w:t>7.4</w:t>
            </w:r>
            <w:r>
              <w:rPr>
                <w:rFonts w:eastAsia="微软雅黑"/>
                <w:bCs/>
                <w:color w:val="000000"/>
                <w:szCs w:val="21"/>
              </w:rPr>
              <w:t>±0.2 at 25°C</w:t>
            </w:r>
          </w:p>
        </w:tc>
      </w:tr>
    </w:tbl>
    <w:p>
      <w:pPr>
        <w:spacing w:line="320" w:lineRule="exact"/>
        <w:rPr>
          <w:b/>
          <w:bCs/>
          <w:szCs w:val="21"/>
        </w:rPr>
      </w:pPr>
    </w:p>
    <w:p>
      <w:pPr>
        <w:spacing w:line="320" w:lineRule="exact"/>
        <w:rPr>
          <w:b/>
          <w:bCs/>
          <w:szCs w:val="21"/>
        </w:rPr>
      </w:pPr>
      <w:r>
        <w:rPr>
          <w:rFonts w:eastAsia="微软雅黑"/>
          <w:b/>
          <w:bCs/>
          <w:szCs w:val="21"/>
        </w:rPr>
        <w:t>Preparation</w:t>
      </w:r>
    </w:p>
    <w:p>
      <w:pPr>
        <w:spacing w:line="320" w:lineRule="exact"/>
        <w:ind w:right="338" w:rightChars="161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Suspend 41.6 g in 1 L of distilled or deionized water. Heat with frequent agitation and boil to completely dissolve the powder. Do not autoclave. Cool to </w:t>
      </w:r>
      <w:r>
        <w:rPr>
          <w:kern w:val="0"/>
          <w:szCs w:val="21"/>
        </w:rPr>
        <w:t>45-50°C</w:t>
      </w:r>
      <w:r>
        <w:rPr>
          <w:rFonts w:hint="eastAsia"/>
          <w:kern w:val="0"/>
          <w:szCs w:val="21"/>
        </w:rPr>
        <w:t xml:space="preserve"> and pour into sterile petri dishes.</w:t>
      </w: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</w:p>
    <w:p>
      <w:pPr>
        <w:spacing w:line="320" w:lineRule="exact"/>
        <w:ind w:right="338" w:rightChars="161"/>
        <w:rPr>
          <w:b/>
          <w:bCs/>
          <w:szCs w:val="21"/>
        </w:rPr>
      </w:pPr>
      <w:r>
        <w:rPr>
          <w:rFonts w:eastAsia="微软雅黑"/>
          <w:b/>
          <w:bCs/>
          <w:szCs w:val="21"/>
        </w:rPr>
        <w:t>Quality Control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Cultural characteristics observed after incubation at 35-37°C for 18 - 24 hours.</w:t>
      </w:r>
      <w:r>
        <w:rPr>
          <w:rFonts w:hint="eastAsia" w:eastAsia="微软雅黑"/>
          <w:szCs w:val="21"/>
        </w:rPr>
        <w:t xml:space="preserve"> </w:t>
      </w:r>
    </w:p>
    <w:tbl>
      <w:tblPr>
        <w:tblStyle w:val="13"/>
        <w:tblpPr w:leftFromText="180" w:rightFromText="180" w:vertAnchor="text" w:horzAnchor="margin" w:tblpXSpec="center" w:tblpY="55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2014"/>
        <w:gridCol w:w="1620"/>
        <w:gridCol w:w="1469"/>
      </w:tblGrid>
      <w:tr>
        <w:trPr>
          <w:trHeight w:val="330" w:hRule="atLeast"/>
        </w:trPr>
        <w:tc>
          <w:tcPr>
            <w:tcW w:w="4077" w:type="dxa"/>
            <w:vMerge w:val="restart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Quality control strains</w:t>
            </w:r>
          </w:p>
        </w:tc>
        <w:tc>
          <w:tcPr>
            <w:tcW w:w="2014" w:type="dxa"/>
            <w:vMerge w:val="restart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Approx.</w:t>
            </w:r>
            <w:r>
              <w:rPr>
                <w:rFonts w:hint="eastAsia"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Inoculum </w:t>
            </w:r>
          </w:p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(CFU)</w:t>
            </w:r>
          </w:p>
        </w:tc>
        <w:tc>
          <w:tcPr>
            <w:tcW w:w="3089" w:type="dxa"/>
            <w:gridSpan w:val="2"/>
            <w:shd w:val="clear" w:color="auto" w:fill="FFFFFF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Expected Results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5" w:hRule="atLeast"/>
        </w:trPr>
        <w:tc>
          <w:tcPr>
            <w:tcW w:w="4077" w:type="dxa"/>
            <w:vMerge w:val="continue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4" w:type="dxa"/>
            <w:vMerge w:val="continue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shd w:val="clear" w:color="auto" w:fill="FFFFFF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Recovery </w:t>
            </w:r>
          </w:p>
        </w:tc>
        <w:tc>
          <w:tcPr>
            <w:tcW w:w="1469" w:type="dxa"/>
            <w:shd w:val="clear" w:color="auto" w:fill="FFFFFF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Fluorescence</w:t>
            </w:r>
          </w:p>
        </w:tc>
      </w:tr>
      <w:tr>
        <w:trPr>
          <w:trHeight w:val="255" w:hRule="atLeast"/>
        </w:trPr>
        <w:tc>
          <w:tcPr>
            <w:tcW w:w="4077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 w:eastAsia="微软雅黑"/>
                <w:i/>
                <w:szCs w:val="21"/>
              </w:rPr>
            </w:pPr>
            <w:r>
              <w:rPr>
                <w:rFonts w:eastAsia="微软雅黑"/>
                <w:i/>
                <w:iCs/>
                <w:szCs w:val="21"/>
                <w:shd w:val="clear" w:color="auto" w:fill="FFFFFF"/>
              </w:rPr>
              <w:t xml:space="preserve">Escherichia coli  </w:t>
            </w:r>
            <w:r>
              <w:rPr>
                <w:rFonts w:eastAsia="微软雅黑"/>
                <w:iCs/>
                <w:szCs w:val="21"/>
                <w:shd w:val="clear" w:color="auto" w:fill="FFFFFF"/>
              </w:rPr>
              <w:t>ATCC</w:t>
            </w:r>
            <w:r>
              <w:rPr>
                <w:rFonts w:hint="eastAsia" w:eastAsia="微软雅黑"/>
                <w:iCs/>
                <w:szCs w:val="21"/>
                <w:shd w:val="clear" w:color="auto" w:fill="FFFFFF"/>
              </w:rPr>
              <w:t>25922</w:t>
            </w:r>
          </w:p>
        </w:tc>
        <w:tc>
          <w:tcPr>
            <w:tcW w:w="2014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50-200 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Good, PR≥0.7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Positive</w:t>
            </w:r>
          </w:p>
        </w:tc>
      </w:tr>
      <w:tr>
        <w:trPr>
          <w:trHeight w:val="255" w:hRule="atLeast"/>
        </w:trPr>
        <w:tc>
          <w:tcPr>
            <w:tcW w:w="4077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 w:eastAsia="微软雅黑"/>
                <w:szCs w:val="21"/>
              </w:rPr>
            </w:pPr>
            <w:r>
              <w:rPr>
                <w:rFonts w:eastAsia="微软雅黑"/>
                <w:i/>
                <w:szCs w:val="21"/>
              </w:rPr>
              <w:t xml:space="preserve">Citrobacter freundii  </w:t>
            </w:r>
            <w:r>
              <w:rPr>
                <w:rFonts w:eastAsia="微软雅黑"/>
                <w:szCs w:val="21"/>
              </w:rPr>
              <w:t>ATCC</w:t>
            </w:r>
            <w:r>
              <w:rPr>
                <w:rFonts w:hint="eastAsia" w:eastAsia="微软雅黑"/>
                <w:szCs w:val="21"/>
              </w:rPr>
              <w:t>43864</w:t>
            </w:r>
          </w:p>
        </w:tc>
        <w:tc>
          <w:tcPr>
            <w:tcW w:w="2014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50-200 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Good, PR≥0.7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Negative</w:t>
            </w:r>
          </w:p>
        </w:tc>
      </w:tr>
      <w:tr>
        <w:trPr>
          <w:trHeight w:val="255" w:hRule="atLeast"/>
        </w:trPr>
        <w:tc>
          <w:tcPr>
            <w:tcW w:w="4077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i/>
                <w:iCs/>
                <w:szCs w:val="21"/>
                <w:shd w:val="clear" w:color="auto" w:fill="FFFFFF"/>
              </w:rPr>
              <w:t>Staphylococcus aureus</w:t>
            </w:r>
            <w:r>
              <w:rPr>
                <w:rFonts w:eastAsia="微软雅黑"/>
                <w:szCs w:val="21"/>
              </w:rPr>
              <w:t xml:space="preserve"> ATCC29212</w:t>
            </w:r>
          </w:p>
        </w:tc>
        <w:tc>
          <w:tcPr>
            <w:tcW w:w="2014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/>
                <w:color w:val="000000"/>
                <w:szCs w:val="21"/>
              </w:rPr>
              <w:t>&gt;10</w:t>
            </w:r>
            <w:r>
              <w:rPr>
                <w:rFonts w:eastAsia="微软雅黑"/>
                <w:color w:val="000000"/>
                <w:szCs w:val="21"/>
                <w:vertAlign w:val="superscript"/>
              </w:rPr>
              <w:t>4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/>
                <w:color w:val="000000"/>
                <w:szCs w:val="21"/>
              </w:rPr>
              <w:t>Inhibited, G≤1-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Negative</w:t>
            </w:r>
            <w:r>
              <w:rPr>
                <w:rFonts w:hint="eastAsia" w:eastAsia="微软雅黑"/>
                <w:color w:val="000000"/>
                <w:szCs w:val="21"/>
              </w:rPr>
              <w:t xml:space="preserve"> </w:t>
            </w:r>
          </w:p>
        </w:tc>
      </w:tr>
    </w:tbl>
    <w:p>
      <w:pPr>
        <w:spacing w:line="320" w:lineRule="exact"/>
        <w:rPr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Storage and Shelf Life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2-30℃，Keep container tightly closed, avoid direct sunlight.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Use before expiry date on the label.</w:t>
      </w:r>
    </w:p>
    <w:p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</w:p>
    <w:p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 Precautions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1. When weighing the dehydrated medium, please wear masks to avoid causing respiratory system discomfort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2. Keep container tightly closed after using to prevent clumping.</w:t>
      </w: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Waste Disposal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Microbiological contamination was disposed by autoclaving at 121°C for 30 minutes.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Revision </w:t>
      </w:r>
    </w:p>
    <w:p>
      <w:pPr>
        <w:spacing w:line="320" w:lineRule="exact"/>
        <w:ind w:firstLine="105" w:firstLineChars="50"/>
        <w:rPr>
          <w:szCs w:val="21"/>
        </w:rPr>
      </w:pPr>
      <w:r>
        <w:rPr>
          <w:rFonts w:eastAsia="微软雅黑"/>
          <w:szCs w:val="21"/>
        </w:rPr>
        <w:t xml:space="preserve">On </w:t>
      </w:r>
      <w:r>
        <w:rPr>
          <w:rFonts w:hint="eastAsia"/>
          <w:szCs w:val="21"/>
        </w:rPr>
        <w:t>June</w:t>
      </w:r>
      <w:r>
        <w:rPr>
          <w:rFonts w:eastAsia="微软雅黑"/>
          <w:szCs w:val="21"/>
        </w:rPr>
        <w:t xml:space="preserve"> 14, 20</w:t>
      </w:r>
      <w:r>
        <w:rPr>
          <w:rFonts w:hint="eastAsia"/>
          <w:szCs w:val="21"/>
        </w:rPr>
        <w:t>24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References</w:t>
      </w:r>
    </w:p>
    <w:p>
      <w:pPr>
        <w:autoSpaceDE w:val="0"/>
        <w:autoSpaceDN w:val="0"/>
        <w:adjustRightInd w:val="0"/>
        <w:ind w:firstLine="105" w:firstLineChars="50"/>
        <w:jc w:val="left"/>
        <w:rPr>
          <w:rFonts w:eastAsia="微软雅黑"/>
          <w:bCs/>
          <w:szCs w:val="21"/>
        </w:rPr>
      </w:pPr>
      <w:r>
        <w:rPr>
          <w:rFonts w:hint="eastAsia" w:eastAsia="微软雅黑"/>
          <w:bCs/>
          <w:szCs w:val="21"/>
        </w:rPr>
        <w:t xml:space="preserve">FDA </w:t>
      </w:r>
      <w:r>
        <w:rPr>
          <w:rFonts w:eastAsia="微软雅黑"/>
          <w:bCs/>
          <w:szCs w:val="21"/>
        </w:rPr>
        <w:t>BAM Media M175</w:t>
      </w:r>
    </w:p>
    <w:p>
      <w:pPr>
        <w:spacing w:line="320" w:lineRule="exact"/>
      </w:pPr>
    </w:p>
    <w:sectPr>
      <w:headerReference r:id="rId3" w:type="default"/>
      <w:footerReference r:id="rId4" w:type="default"/>
      <w:pgSz w:w="11906" w:h="16838"/>
      <w:pgMar w:top="619" w:right="849" w:bottom="1800" w:left="1109" w:header="562" w:footer="56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ngXian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  <w:b/>
        <w:bCs/>
        <w:sz w:val="24"/>
        <w:szCs w:val="24"/>
      </w:rPr>
      <w:drawing>
        <wp:inline distT="0" distB="0" distL="114300" distR="114300">
          <wp:extent cx="6286500" cy="757555"/>
          <wp:effectExtent l="0" t="0" r="12700" b="4445"/>
          <wp:docPr id="3" name="图片 3" descr="英文标头-模板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英文标头-模板-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0" cy="75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250395305"/>
      </w:sdtPr>
      <w:sdtContent>
        <w:r>
          <w:rPr>
            <w:lang w:val="zh-CN"/>
          </w:rPr>
          <w:t xml:space="preserve"> </w:t>
        </w:r>
        <w:r>
          <w:rPr>
            <w:rFonts w:hint="eastAsia"/>
            <w:lang w:val="zh-CN"/>
          </w:rPr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zh-CN"/>
          </w:rPr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  <w:r>
      <w:rPr>
        <w:rFonts w:hint="eastAsia" w:ascii="Microsoft YaHei" w:hAnsi="Microsoft YaHei" w:eastAsia="Microsoft YaHei" w:cs="Microsoft YaHei"/>
        <w:b/>
        <w:bCs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4771390</wp:posOffset>
          </wp:positionH>
          <wp:positionV relativeFrom="paragraph">
            <wp:posOffset>81915</wp:posOffset>
          </wp:positionV>
          <wp:extent cx="1383665" cy="702310"/>
          <wp:effectExtent l="0" t="0" r="13335" b="8890"/>
          <wp:wrapNone/>
          <wp:docPr id="2" name="图片 2" descr="英文标头-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英文标头-模板"/>
                  <pic:cNvPicPr>
                    <a:picLocks noChangeAspect="1"/>
                  </pic:cNvPicPr>
                </pic:nvPicPr>
                <pic:blipFill>
                  <a:blip r:embed="rId1"/>
                  <a:srcRect l="74440" t="17233" r="9076" b="29517"/>
                  <a:stretch>
                    <a:fillRect/>
                  </a:stretch>
                </pic:blipFill>
                <pic:spPr>
                  <a:xfrm>
                    <a:off x="0" y="0"/>
                    <a:ext cx="138366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inline distT="0" distB="0" distL="114300" distR="114300">
          <wp:extent cx="6052185" cy="1014730"/>
          <wp:effectExtent l="0" t="0" r="5715" b="1270"/>
          <wp:docPr id="2048102076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102076" name="图片 1" descr="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52185" cy="1014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iZDNiNzBiNmZlZTgxNTE0YTY0NWVjN2U0NThiNmQifQ=="/>
  </w:docVars>
  <w:rsids>
    <w:rsidRoot w:val="00172A27"/>
    <w:rsid w:val="00001314"/>
    <w:rsid w:val="00002C48"/>
    <w:rsid w:val="00004D14"/>
    <w:rsid w:val="00005055"/>
    <w:rsid w:val="0000686F"/>
    <w:rsid w:val="00010318"/>
    <w:rsid w:val="0001079E"/>
    <w:rsid w:val="000233A7"/>
    <w:rsid w:val="00024C64"/>
    <w:rsid w:val="000255FF"/>
    <w:rsid w:val="00026A4C"/>
    <w:rsid w:val="00034C0E"/>
    <w:rsid w:val="000362ED"/>
    <w:rsid w:val="00051FEE"/>
    <w:rsid w:val="000544AF"/>
    <w:rsid w:val="00061CD2"/>
    <w:rsid w:val="00070DE1"/>
    <w:rsid w:val="00072540"/>
    <w:rsid w:val="0008586B"/>
    <w:rsid w:val="00085AB9"/>
    <w:rsid w:val="0008708E"/>
    <w:rsid w:val="00087ED5"/>
    <w:rsid w:val="000A498E"/>
    <w:rsid w:val="000B2027"/>
    <w:rsid w:val="000B6E42"/>
    <w:rsid w:val="000C614C"/>
    <w:rsid w:val="000D433F"/>
    <w:rsid w:val="000D767E"/>
    <w:rsid w:val="00101159"/>
    <w:rsid w:val="00101BA8"/>
    <w:rsid w:val="001029A7"/>
    <w:rsid w:val="001142F0"/>
    <w:rsid w:val="00134E3F"/>
    <w:rsid w:val="00147276"/>
    <w:rsid w:val="00151ADD"/>
    <w:rsid w:val="001531BA"/>
    <w:rsid w:val="001542D6"/>
    <w:rsid w:val="0015722D"/>
    <w:rsid w:val="0016345D"/>
    <w:rsid w:val="001717B2"/>
    <w:rsid w:val="00172A27"/>
    <w:rsid w:val="00176064"/>
    <w:rsid w:val="0018039E"/>
    <w:rsid w:val="00180468"/>
    <w:rsid w:val="00182B1E"/>
    <w:rsid w:val="00194005"/>
    <w:rsid w:val="001A7479"/>
    <w:rsid w:val="001B4016"/>
    <w:rsid w:val="001C29D9"/>
    <w:rsid w:val="001C2CB2"/>
    <w:rsid w:val="001D1291"/>
    <w:rsid w:val="001E0591"/>
    <w:rsid w:val="001E32D3"/>
    <w:rsid w:val="001F1B7B"/>
    <w:rsid w:val="00203A40"/>
    <w:rsid w:val="00204745"/>
    <w:rsid w:val="00204C8A"/>
    <w:rsid w:val="002146EC"/>
    <w:rsid w:val="00222E66"/>
    <w:rsid w:val="00225986"/>
    <w:rsid w:val="00234644"/>
    <w:rsid w:val="002365AD"/>
    <w:rsid w:val="00236B6A"/>
    <w:rsid w:val="0025480E"/>
    <w:rsid w:val="00264538"/>
    <w:rsid w:val="00264D76"/>
    <w:rsid w:val="00271FDE"/>
    <w:rsid w:val="00276ED2"/>
    <w:rsid w:val="00280F43"/>
    <w:rsid w:val="00284B36"/>
    <w:rsid w:val="00284D0A"/>
    <w:rsid w:val="00287478"/>
    <w:rsid w:val="002904C2"/>
    <w:rsid w:val="00290E65"/>
    <w:rsid w:val="00294378"/>
    <w:rsid w:val="002977D7"/>
    <w:rsid w:val="00297DC0"/>
    <w:rsid w:val="002A3F76"/>
    <w:rsid w:val="002A7833"/>
    <w:rsid w:val="002C1F51"/>
    <w:rsid w:val="002C583B"/>
    <w:rsid w:val="002D066B"/>
    <w:rsid w:val="002D25E2"/>
    <w:rsid w:val="002D78D2"/>
    <w:rsid w:val="002E4B14"/>
    <w:rsid w:val="002F6E8D"/>
    <w:rsid w:val="00313701"/>
    <w:rsid w:val="00313FBB"/>
    <w:rsid w:val="00314F10"/>
    <w:rsid w:val="003163F9"/>
    <w:rsid w:val="00323297"/>
    <w:rsid w:val="00334561"/>
    <w:rsid w:val="00335926"/>
    <w:rsid w:val="00345842"/>
    <w:rsid w:val="0034602C"/>
    <w:rsid w:val="0035396A"/>
    <w:rsid w:val="00362E93"/>
    <w:rsid w:val="00364339"/>
    <w:rsid w:val="003648AC"/>
    <w:rsid w:val="00366D5F"/>
    <w:rsid w:val="00375DF8"/>
    <w:rsid w:val="0038662C"/>
    <w:rsid w:val="003902D2"/>
    <w:rsid w:val="003962AE"/>
    <w:rsid w:val="003A09E1"/>
    <w:rsid w:val="003A0F03"/>
    <w:rsid w:val="003A4111"/>
    <w:rsid w:val="003B0AD2"/>
    <w:rsid w:val="003B2C01"/>
    <w:rsid w:val="003C1100"/>
    <w:rsid w:val="003C3F28"/>
    <w:rsid w:val="003C528C"/>
    <w:rsid w:val="003C549B"/>
    <w:rsid w:val="003C77B7"/>
    <w:rsid w:val="003D3740"/>
    <w:rsid w:val="003D7CCB"/>
    <w:rsid w:val="003E3725"/>
    <w:rsid w:val="003F4DFC"/>
    <w:rsid w:val="00403221"/>
    <w:rsid w:val="0040562A"/>
    <w:rsid w:val="004076EA"/>
    <w:rsid w:val="00411BFB"/>
    <w:rsid w:val="0041649F"/>
    <w:rsid w:val="00416E30"/>
    <w:rsid w:val="00417F69"/>
    <w:rsid w:val="004260F9"/>
    <w:rsid w:val="00436544"/>
    <w:rsid w:val="00452368"/>
    <w:rsid w:val="00456EA4"/>
    <w:rsid w:val="0045701E"/>
    <w:rsid w:val="004721B8"/>
    <w:rsid w:val="0048556A"/>
    <w:rsid w:val="00485AD1"/>
    <w:rsid w:val="004911BF"/>
    <w:rsid w:val="00493F9D"/>
    <w:rsid w:val="00495F39"/>
    <w:rsid w:val="004A0D30"/>
    <w:rsid w:val="004B0299"/>
    <w:rsid w:val="004E2A8E"/>
    <w:rsid w:val="004E5741"/>
    <w:rsid w:val="00513385"/>
    <w:rsid w:val="005161AE"/>
    <w:rsid w:val="00516DB5"/>
    <w:rsid w:val="0052432A"/>
    <w:rsid w:val="00525308"/>
    <w:rsid w:val="00543E5A"/>
    <w:rsid w:val="00544E22"/>
    <w:rsid w:val="00546E31"/>
    <w:rsid w:val="00563EAE"/>
    <w:rsid w:val="00564994"/>
    <w:rsid w:val="00567D4C"/>
    <w:rsid w:val="00572FD7"/>
    <w:rsid w:val="00574BB9"/>
    <w:rsid w:val="0057559B"/>
    <w:rsid w:val="0058168F"/>
    <w:rsid w:val="0058412E"/>
    <w:rsid w:val="005A1195"/>
    <w:rsid w:val="005A6C4C"/>
    <w:rsid w:val="005A798A"/>
    <w:rsid w:val="005B2006"/>
    <w:rsid w:val="005D0FE8"/>
    <w:rsid w:val="005D183D"/>
    <w:rsid w:val="005D5322"/>
    <w:rsid w:val="005D7AD0"/>
    <w:rsid w:val="005E3979"/>
    <w:rsid w:val="005E54AF"/>
    <w:rsid w:val="005F039D"/>
    <w:rsid w:val="005F5C95"/>
    <w:rsid w:val="005F5F57"/>
    <w:rsid w:val="006022BB"/>
    <w:rsid w:val="00611670"/>
    <w:rsid w:val="00612244"/>
    <w:rsid w:val="00622B4F"/>
    <w:rsid w:val="00623B08"/>
    <w:rsid w:val="00632552"/>
    <w:rsid w:val="00632886"/>
    <w:rsid w:val="00632C8F"/>
    <w:rsid w:val="00643BB4"/>
    <w:rsid w:val="00657480"/>
    <w:rsid w:val="006601B2"/>
    <w:rsid w:val="00663BB7"/>
    <w:rsid w:val="006771C0"/>
    <w:rsid w:val="00683162"/>
    <w:rsid w:val="00684F44"/>
    <w:rsid w:val="006908B1"/>
    <w:rsid w:val="00697A41"/>
    <w:rsid w:val="006A1259"/>
    <w:rsid w:val="006A2070"/>
    <w:rsid w:val="006B51A3"/>
    <w:rsid w:val="006B701B"/>
    <w:rsid w:val="006C09BE"/>
    <w:rsid w:val="006C40D3"/>
    <w:rsid w:val="006D1B2C"/>
    <w:rsid w:val="006D7597"/>
    <w:rsid w:val="006E381C"/>
    <w:rsid w:val="006F0E29"/>
    <w:rsid w:val="006F3AFA"/>
    <w:rsid w:val="00705846"/>
    <w:rsid w:val="00706158"/>
    <w:rsid w:val="00710872"/>
    <w:rsid w:val="00721D6D"/>
    <w:rsid w:val="007315DD"/>
    <w:rsid w:val="007343CF"/>
    <w:rsid w:val="007644F6"/>
    <w:rsid w:val="007649F6"/>
    <w:rsid w:val="00777C25"/>
    <w:rsid w:val="00786AB3"/>
    <w:rsid w:val="00790014"/>
    <w:rsid w:val="00793E5A"/>
    <w:rsid w:val="00797AF5"/>
    <w:rsid w:val="007B0DF9"/>
    <w:rsid w:val="007B1BE6"/>
    <w:rsid w:val="007B382B"/>
    <w:rsid w:val="007C7579"/>
    <w:rsid w:val="007D45E1"/>
    <w:rsid w:val="007E079D"/>
    <w:rsid w:val="007E3425"/>
    <w:rsid w:val="007E6302"/>
    <w:rsid w:val="007E6F17"/>
    <w:rsid w:val="008012DB"/>
    <w:rsid w:val="00811B87"/>
    <w:rsid w:val="00814001"/>
    <w:rsid w:val="00814993"/>
    <w:rsid w:val="008149B4"/>
    <w:rsid w:val="00816D51"/>
    <w:rsid w:val="00821585"/>
    <w:rsid w:val="00823B88"/>
    <w:rsid w:val="008247DC"/>
    <w:rsid w:val="0083538B"/>
    <w:rsid w:val="00840F85"/>
    <w:rsid w:val="00855948"/>
    <w:rsid w:val="00867C6A"/>
    <w:rsid w:val="008713ED"/>
    <w:rsid w:val="00877897"/>
    <w:rsid w:val="00883DCD"/>
    <w:rsid w:val="00893675"/>
    <w:rsid w:val="0089661C"/>
    <w:rsid w:val="008B345F"/>
    <w:rsid w:val="008B56C3"/>
    <w:rsid w:val="008D0A72"/>
    <w:rsid w:val="008D18B8"/>
    <w:rsid w:val="008F61CC"/>
    <w:rsid w:val="008F6245"/>
    <w:rsid w:val="008F7643"/>
    <w:rsid w:val="009038BF"/>
    <w:rsid w:val="00906BA2"/>
    <w:rsid w:val="00911F26"/>
    <w:rsid w:val="00921293"/>
    <w:rsid w:val="009266EB"/>
    <w:rsid w:val="0093620B"/>
    <w:rsid w:val="00940F43"/>
    <w:rsid w:val="0094753B"/>
    <w:rsid w:val="0095515E"/>
    <w:rsid w:val="00962AB2"/>
    <w:rsid w:val="00964BBE"/>
    <w:rsid w:val="00964D45"/>
    <w:rsid w:val="009755B9"/>
    <w:rsid w:val="009808EB"/>
    <w:rsid w:val="009865C0"/>
    <w:rsid w:val="00991AEA"/>
    <w:rsid w:val="009932AB"/>
    <w:rsid w:val="0099577F"/>
    <w:rsid w:val="009A19AC"/>
    <w:rsid w:val="009A201A"/>
    <w:rsid w:val="009A2C8C"/>
    <w:rsid w:val="009B0154"/>
    <w:rsid w:val="009B5750"/>
    <w:rsid w:val="009C152A"/>
    <w:rsid w:val="009C2040"/>
    <w:rsid w:val="009C27A6"/>
    <w:rsid w:val="009C4698"/>
    <w:rsid w:val="009D5795"/>
    <w:rsid w:val="009E564F"/>
    <w:rsid w:val="009F081A"/>
    <w:rsid w:val="009F0DEF"/>
    <w:rsid w:val="009F6E88"/>
    <w:rsid w:val="00A113FE"/>
    <w:rsid w:val="00A120D3"/>
    <w:rsid w:val="00A14FBE"/>
    <w:rsid w:val="00A213EC"/>
    <w:rsid w:val="00A22549"/>
    <w:rsid w:val="00A2433F"/>
    <w:rsid w:val="00A34E92"/>
    <w:rsid w:val="00A450F3"/>
    <w:rsid w:val="00A457A8"/>
    <w:rsid w:val="00A47E98"/>
    <w:rsid w:val="00A52D1C"/>
    <w:rsid w:val="00A571BE"/>
    <w:rsid w:val="00A7707D"/>
    <w:rsid w:val="00A806BC"/>
    <w:rsid w:val="00A86CBD"/>
    <w:rsid w:val="00A90D83"/>
    <w:rsid w:val="00A91611"/>
    <w:rsid w:val="00A92C18"/>
    <w:rsid w:val="00A93CD2"/>
    <w:rsid w:val="00A95293"/>
    <w:rsid w:val="00AA30C3"/>
    <w:rsid w:val="00AA46C9"/>
    <w:rsid w:val="00AA53EC"/>
    <w:rsid w:val="00AB2CF9"/>
    <w:rsid w:val="00AB6B79"/>
    <w:rsid w:val="00AB6D90"/>
    <w:rsid w:val="00AC3F67"/>
    <w:rsid w:val="00AC4BC0"/>
    <w:rsid w:val="00AD31F1"/>
    <w:rsid w:val="00AD3E29"/>
    <w:rsid w:val="00AD4FB6"/>
    <w:rsid w:val="00AE18F1"/>
    <w:rsid w:val="00AE3DFF"/>
    <w:rsid w:val="00AF129A"/>
    <w:rsid w:val="00AF3128"/>
    <w:rsid w:val="00AF53C9"/>
    <w:rsid w:val="00AF6A99"/>
    <w:rsid w:val="00B069D8"/>
    <w:rsid w:val="00B17AB5"/>
    <w:rsid w:val="00B21C9D"/>
    <w:rsid w:val="00B271E5"/>
    <w:rsid w:val="00B30FED"/>
    <w:rsid w:val="00B46B40"/>
    <w:rsid w:val="00B64AAE"/>
    <w:rsid w:val="00B6552A"/>
    <w:rsid w:val="00B65C9D"/>
    <w:rsid w:val="00B74F81"/>
    <w:rsid w:val="00B82E0E"/>
    <w:rsid w:val="00B954E9"/>
    <w:rsid w:val="00BA46F8"/>
    <w:rsid w:val="00BB12D4"/>
    <w:rsid w:val="00BC574D"/>
    <w:rsid w:val="00BD1022"/>
    <w:rsid w:val="00BE5A7B"/>
    <w:rsid w:val="00BF1873"/>
    <w:rsid w:val="00BF63EE"/>
    <w:rsid w:val="00C003C4"/>
    <w:rsid w:val="00C01768"/>
    <w:rsid w:val="00C045D0"/>
    <w:rsid w:val="00C10D98"/>
    <w:rsid w:val="00C13B17"/>
    <w:rsid w:val="00C14C77"/>
    <w:rsid w:val="00C23331"/>
    <w:rsid w:val="00C23C72"/>
    <w:rsid w:val="00C36468"/>
    <w:rsid w:val="00C502D4"/>
    <w:rsid w:val="00C53400"/>
    <w:rsid w:val="00C5397D"/>
    <w:rsid w:val="00C717B7"/>
    <w:rsid w:val="00C81E24"/>
    <w:rsid w:val="00C82E91"/>
    <w:rsid w:val="00C836A5"/>
    <w:rsid w:val="00C8459D"/>
    <w:rsid w:val="00C91A60"/>
    <w:rsid w:val="00CA00DD"/>
    <w:rsid w:val="00CB2B5A"/>
    <w:rsid w:val="00CB68C9"/>
    <w:rsid w:val="00CC6CF1"/>
    <w:rsid w:val="00CC7C5F"/>
    <w:rsid w:val="00CD0152"/>
    <w:rsid w:val="00CD4E52"/>
    <w:rsid w:val="00CE39A9"/>
    <w:rsid w:val="00CF21D2"/>
    <w:rsid w:val="00CF6AB7"/>
    <w:rsid w:val="00D13C2A"/>
    <w:rsid w:val="00D145DB"/>
    <w:rsid w:val="00D156C4"/>
    <w:rsid w:val="00D23EE5"/>
    <w:rsid w:val="00D27A39"/>
    <w:rsid w:val="00D346B6"/>
    <w:rsid w:val="00D41F06"/>
    <w:rsid w:val="00D45026"/>
    <w:rsid w:val="00D542FF"/>
    <w:rsid w:val="00D54397"/>
    <w:rsid w:val="00D601BF"/>
    <w:rsid w:val="00D65CE8"/>
    <w:rsid w:val="00D67448"/>
    <w:rsid w:val="00D70B64"/>
    <w:rsid w:val="00D72BC2"/>
    <w:rsid w:val="00D80C42"/>
    <w:rsid w:val="00D80E3A"/>
    <w:rsid w:val="00D8512F"/>
    <w:rsid w:val="00D8695E"/>
    <w:rsid w:val="00D91B62"/>
    <w:rsid w:val="00D974C5"/>
    <w:rsid w:val="00DB2063"/>
    <w:rsid w:val="00DB44DC"/>
    <w:rsid w:val="00DC001C"/>
    <w:rsid w:val="00DC04F4"/>
    <w:rsid w:val="00DD2EB3"/>
    <w:rsid w:val="00DD44E9"/>
    <w:rsid w:val="00DD542A"/>
    <w:rsid w:val="00DE5109"/>
    <w:rsid w:val="00DF443B"/>
    <w:rsid w:val="00DF7CBD"/>
    <w:rsid w:val="00E072A3"/>
    <w:rsid w:val="00E107FA"/>
    <w:rsid w:val="00E129EB"/>
    <w:rsid w:val="00E1656C"/>
    <w:rsid w:val="00E21CB8"/>
    <w:rsid w:val="00E30B4D"/>
    <w:rsid w:val="00E357D3"/>
    <w:rsid w:val="00E419D9"/>
    <w:rsid w:val="00E43238"/>
    <w:rsid w:val="00E50886"/>
    <w:rsid w:val="00E518D8"/>
    <w:rsid w:val="00E55294"/>
    <w:rsid w:val="00E55F34"/>
    <w:rsid w:val="00E56795"/>
    <w:rsid w:val="00E65C37"/>
    <w:rsid w:val="00E7434B"/>
    <w:rsid w:val="00E77E30"/>
    <w:rsid w:val="00E80830"/>
    <w:rsid w:val="00E84589"/>
    <w:rsid w:val="00E85DD2"/>
    <w:rsid w:val="00E85F73"/>
    <w:rsid w:val="00E862D7"/>
    <w:rsid w:val="00E9358B"/>
    <w:rsid w:val="00E93811"/>
    <w:rsid w:val="00E95756"/>
    <w:rsid w:val="00E95C07"/>
    <w:rsid w:val="00E964E1"/>
    <w:rsid w:val="00EB0B96"/>
    <w:rsid w:val="00EB0DDC"/>
    <w:rsid w:val="00EC0A76"/>
    <w:rsid w:val="00EC65EB"/>
    <w:rsid w:val="00ED2332"/>
    <w:rsid w:val="00ED4F52"/>
    <w:rsid w:val="00ED75CA"/>
    <w:rsid w:val="00EE340B"/>
    <w:rsid w:val="00EE499D"/>
    <w:rsid w:val="00EE61DA"/>
    <w:rsid w:val="00EE649E"/>
    <w:rsid w:val="00EF4007"/>
    <w:rsid w:val="00F036FD"/>
    <w:rsid w:val="00F0639E"/>
    <w:rsid w:val="00F066DC"/>
    <w:rsid w:val="00F06E07"/>
    <w:rsid w:val="00F17718"/>
    <w:rsid w:val="00F25220"/>
    <w:rsid w:val="00F2683C"/>
    <w:rsid w:val="00F4125B"/>
    <w:rsid w:val="00F425C6"/>
    <w:rsid w:val="00F6082C"/>
    <w:rsid w:val="00F650E7"/>
    <w:rsid w:val="00F663BC"/>
    <w:rsid w:val="00F667E4"/>
    <w:rsid w:val="00F72E81"/>
    <w:rsid w:val="00F739C3"/>
    <w:rsid w:val="00F76498"/>
    <w:rsid w:val="00F84014"/>
    <w:rsid w:val="00F85DE7"/>
    <w:rsid w:val="00F94DEB"/>
    <w:rsid w:val="00F965A7"/>
    <w:rsid w:val="00FA204C"/>
    <w:rsid w:val="00FD19E2"/>
    <w:rsid w:val="00FD4F3C"/>
    <w:rsid w:val="00FD6A0D"/>
    <w:rsid w:val="00FD769B"/>
    <w:rsid w:val="00FE2E1A"/>
    <w:rsid w:val="00FE60D4"/>
    <w:rsid w:val="00FE63DB"/>
    <w:rsid w:val="31F7B3D7"/>
    <w:rsid w:val="489C4AEB"/>
    <w:rsid w:val="51A13431"/>
    <w:rsid w:val="53405885"/>
    <w:rsid w:val="60C14A11"/>
    <w:rsid w:val="7C8D2A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1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qFormat/>
    <w:uiPriority w:val="0"/>
    <w:rPr>
      <w:b/>
      <w:bCs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FollowedHyperlink"/>
    <w:basedOn w:val="9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脚 字符"/>
    <w:link w:val="7"/>
    <w:qFormat/>
    <w:uiPriority w:val="0"/>
    <w:rPr>
      <w:kern w:val="2"/>
      <w:sz w:val="18"/>
      <w:szCs w:val="18"/>
    </w:rPr>
  </w:style>
  <w:style w:type="character" w:customStyle="1" w:styleId="16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17">
    <w:name w:val="Unresolved Mention1"/>
    <w:basedOn w:val="9"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0">
    <w:name w:val="Unresolved Mention"/>
    <w:basedOn w:val="9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265</Words>
  <Characters>1515</Characters>
  <Lines>12</Lines>
  <Paragraphs>3</Paragraphs>
  <TotalTime>0</TotalTime>
  <ScaleCrop>false</ScaleCrop>
  <LinksUpToDate>false</LinksUpToDate>
  <CharactersWithSpaces>1777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2024-11-27T09:37:00Z</dcterms:created>
  <dc:creator>huankai1</dc:creator>
  <cp:lastModifiedBy>a</cp:lastModifiedBy>
  <cp:lastPrinted>2019-05-14T15:26:00Z</cp:lastPrinted>
  <dcterms:modified xsi:type="dcterms:W3CDTF">2024-12-04T15:35:41Z</dcterms:modified>
  <dc:title>CRM012　金黄色葡萄球菌显色培养基说明书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EEA4FA7617ED46B397232B3D1562B7E3_13</vt:lpwstr>
  </property>
</Properties>
</file>