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86" w:rsidRDefault="00B17264" w:rsidP="00494A3F">
      <w:pPr>
        <w:spacing w:beforeLines="50" w:line="400" w:lineRule="exact"/>
        <w:jc w:val="center"/>
        <w:rPr>
          <w:rFonts w:eastAsia="微软雅黑"/>
          <w:b/>
          <w:bCs/>
          <w:sz w:val="36"/>
          <w:szCs w:val="36"/>
        </w:rPr>
      </w:pPr>
      <w:r>
        <w:rPr>
          <w:rFonts w:eastAsia="微软雅黑" w:hint="eastAsia"/>
          <w:b/>
          <w:bCs/>
          <w:sz w:val="36"/>
          <w:szCs w:val="36"/>
        </w:rPr>
        <w:t>MacConkey Agar (</w:t>
      </w:r>
      <w:r w:rsidR="00494A3F">
        <w:rPr>
          <w:rFonts w:eastAsia="微软雅黑" w:hint="eastAsia"/>
          <w:b/>
          <w:bCs/>
          <w:sz w:val="36"/>
          <w:szCs w:val="36"/>
        </w:rPr>
        <w:t>W</w:t>
      </w:r>
      <w:r>
        <w:rPr>
          <w:rFonts w:eastAsia="微软雅黑" w:hint="eastAsia"/>
          <w:b/>
          <w:bCs/>
          <w:sz w:val="36"/>
          <w:szCs w:val="36"/>
        </w:rPr>
        <w:t xml:space="preserve">ithout </w:t>
      </w:r>
      <w:r w:rsidR="00494A3F">
        <w:rPr>
          <w:rFonts w:eastAsia="微软雅黑" w:hint="eastAsia"/>
          <w:b/>
          <w:bCs/>
          <w:sz w:val="36"/>
          <w:szCs w:val="36"/>
        </w:rPr>
        <w:t>S</w:t>
      </w:r>
      <w:r>
        <w:rPr>
          <w:rFonts w:eastAsia="微软雅黑" w:hint="eastAsia"/>
          <w:b/>
          <w:bCs/>
          <w:sz w:val="36"/>
          <w:szCs w:val="36"/>
        </w:rPr>
        <w:t xml:space="preserve">alt) </w:t>
      </w:r>
    </w:p>
    <w:p w:rsidR="00242986" w:rsidRDefault="00242986">
      <w:pPr>
        <w:spacing w:line="320" w:lineRule="exact"/>
        <w:rPr>
          <w:rFonts w:eastAsia="微软雅黑"/>
          <w:b/>
          <w:bCs/>
          <w:szCs w:val="21"/>
        </w:rPr>
      </w:pPr>
    </w:p>
    <w:tbl>
      <w:tblPr>
        <w:tblW w:w="952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3"/>
        <w:gridCol w:w="3174"/>
        <w:gridCol w:w="3174"/>
      </w:tblGrid>
      <w:tr w:rsidR="00242986">
        <w:tc>
          <w:tcPr>
            <w:tcW w:w="3173" w:type="dxa"/>
          </w:tcPr>
          <w:p w:rsidR="00242986" w:rsidRDefault="00B17264"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No.</w:t>
            </w:r>
          </w:p>
        </w:tc>
        <w:tc>
          <w:tcPr>
            <w:tcW w:w="3174" w:type="dxa"/>
          </w:tcPr>
          <w:p w:rsidR="00242986" w:rsidRDefault="00B17264"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Category</w:t>
            </w:r>
          </w:p>
        </w:tc>
        <w:tc>
          <w:tcPr>
            <w:tcW w:w="3174" w:type="dxa"/>
          </w:tcPr>
          <w:p w:rsidR="00242986" w:rsidRDefault="00B17264"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Specification</w:t>
            </w:r>
          </w:p>
        </w:tc>
      </w:tr>
      <w:tr w:rsidR="00242986">
        <w:tc>
          <w:tcPr>
            <w:tcW w:w="3173" w:type="dxa"/>
          </w:tcPr>
          <w:p w:rsidR="00242986" w:rsidRDefault="00B17264"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 w:hint="eastAsia"/>
                <w:bCs/>
                <w:szCs w:val="21"/>
              </w:rPr>
              <w:t xml:space="preserve">HCM194 </w:t>
            </w:r>
          </w:p>
        </w:tc>
        <w:tc>
          <w:tcPr>
            <w:tcW w:w="3174" w:type="dxa"/>
          </w:tcPr>
          <w:p w:rsidR="00242986" w:rsidRDefault="00B17264"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Dehydrated Culture Medium</w:t>
            </w:r>
          </w:p>
        </w:tc>
        <w:tc>
          <w:tcPr>
            <w:tcW w:w="3174" w:type="dxa"/>
          </w:tcPr>
          <w:p w:rsidR="00242986" w:rsidRDefault="00B17264"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500g/bottle</w:t>
            </w:r>
          </w:p>
        </w:tc>
      </w:tr>
    </w:tbl>
    <w:p w:rsidR="00242986" w:rsidRDefault="00242986">
      <w:pPr>
        <w:spacing w:line="320" w:lineRule="exact"/>
        <w:ind w:firstLineChars="50" w:firstLine="105"/>
        <w:rPr>
          <w:rFonts w:eastAsia="微软雅黑"/>
          <w:b/>
          <w:bCs/>
          <w:szCs w:val="21"/>
        </w:rPr>
      </w:pPr>
    </w:p>
    <w:p w:rsidR="00242986" w:rsidRDefault="00B17264"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Intended Use</w:t>
      </w:r>
    </w:p>
    <w:p w:rsidR="00242986" w:rsidRDefault="00B17264">
      <w:pPr>
        <w:spacing w:line="320" w:lineRule="exact"/>
        <w:ind w:rightChars="161" w:right="338"/>
        <w:rPr>
          <w:rFonts w:eastAsia="微软雅黑"/>
          <w:bCs/>
          <w:szCs w:val="21"/>
        </w:rPr>
      </w:pPr>
      <w:r>
        <w:rPr>
          <w:rFonts w:eastAsia="微软雅黑" w:hint="eastAsia"/>
          <w:bCs/>
          <w:szCs w:val="21"/>
        </w:rPr>
        <w:t>For the detection and counting of coliform bacteria.</w:t>
      </w:r>
    </w:p>
    <w:p w:rsidR="00242986" w:rsidRDefault="00242986">
      <w:pPr>
        <w:spacing w:line="320" w:lineRule="exact"/>
        <w:ind w:rightChars="161" w:right="338"/>
        <w:rPr>
          <w:rFonts w:eastAsia="微软雅黑"/>
          <w:b/>
          <w:bCs/>
          <w:szCs w:val="21"/>
        </w:rPr>
      </w:pPr>
    </w:p>
    <w:p w:rsidR="00242986" w:rsidRDefault="00B17264">
      <w:pPr>
        <w:spacing w:line="320" w:lineRule="exact"/>
        <w:ind w:rightChars="161" w:right="338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Principle and Interpretation</w:t>
      </w:r>
    </w:p>
    <w:p w:rsidR="00242986" w:rsidRDefault="00B17264">
      <w:pPr>
        <w:spacing w:line="320" w:lineRule="exact"/>
        <w:rPr>
          <w:rFonts w:eastAsia="微软雅黑"/>
          <w:bCs/>
          <w:szCs w:val="21"/>
        </w:rPr>
      </w:pPr>
      <w:r>
        <w:rPr>
          <w:rFonts w:eastAsia="微软雅黑" w:hint="eastAsia"/>
          <w:bCs/>
          <w:szCs w:val="21"/>
        </w:rPr>
        <w:t>Peptone provides nitrogen sources, vitamins and growth factors. Bile salts inhibit the growth of Gram-positive bacteria. Lactose provides carbon source. Neutral red was used to detect lactose-positive colonies, and the lactose-positive colonies were red. Agar is a coagulant.</w:t>
      </w:r>
    </w:p>
    <w:p w:rsidR="00242986" w:rsidRDefault="00242986">
      <w:pPr>
        <w:spacing w:line="320" w:lineRule="exact"/>
        <w:ind w:leftChars="43" w:left="90"/>
        <w:rPr>
          <w:rFonts w:eastAsia="微软雅黑"/>
          <w:bCs/>
          <w:szCs w:val="21"/>
        </w:rPr>
      </w:pPr>
    </w:p>
    <w:p w:rsidR="00242986" w:rsidRDefault="00B17264">
      <w:pPr>
        <w:spacing w:line="320" w:lineRule="exact"/>
        <w:ind w:rightChars="161" w:right="338" w:firstLineChars="50" w:firstLine="105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Formulation</w:t>
      </w:r>
    </w:p>
    <w:tbl>
      <w:tblPr>
        <w:tblpPr w:leftFromText="180" w:rightFromText="180" w:vertAnchor="text" w:tblpX="15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4"/>
        <w:gridCol w:w="2728"/>
      </w:tblGrid>
      <w:tr w:rsidR="00242986">
        <w:trPr>
          <w:trHeight w:val="377"/>
        </w:trPr>
        <w:tc>
          <w:tcPr>
            <w:tcW w:w="6724" w:type="dxa"/>
            <w:shd w:val="clear" w:color="auto" w:fill="FFFFFF"/>
            <w:vAlign w:val="center"/>
          </w:tcPr>
          <w:p w:rsidR="00242986" w:rsidRDefault="00B17264">
            <w:pPr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Ingredients</w:t>
            </w:r>
          </w:p>
        </w:tc>
        <w:tc>
          <w:tcPr>
            <w:tcW w:w="2728" w:type="dxa"/>
            <w:shd w:val="clear" w:color="auto" w:fill="FFFFFF"/>
            <w:vAlign w:val="center"/>
          </w:tcPr>
          <w:p w:rsidR="00242986" w:rsidRDefault="00B17264">
            <w:pPr>
              <w:jc w:val="center"/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/liter</w:t>
            </w:r>
          </w:p>
        </w:tc>
      </w:tr>
      <w:tr w:rsidR="00242986">
        <w:trPr>
          <w:trHeight w:hRule="exact" w:val="381"/>
        </w:trPr>
        <w:tc>
          <w:tcPr>
            <w:tcW w:w="6724" w:type="dxa"/>
            <w:shd w:val="clear" w:color="auto" w:fill="auto"/>
          </w:tcPr>
          <w:p w:rsidR="00242986" w:rsidRDefault="00B17264"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 w:hint="eastAsia"/>
                <w:bCs/>
                <w:color w:val="000000"/>
                <w:szCs w:val="21"/>
              </w:rPr>
              <w:t>Peptone</w:t>
            </w:r>
          </w:p>
        </w:tc>
        <w:tc>
          <w:tcPr>
            <w:tcW w:w="2728" w:type="dxa"/>
            <w:shd w:val="clear" w:color="auto" w:fill="auto"/>
          </w:tcPr>
          <w:p w:rsidR="00242986" w:rsidRDefault="00B17264">
            <w:pPr>
              <w:jc w:val="center"/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 w:hint="eastAsia"/>
                <w:bCs/>
                <w:color w:val="000000"/>
                <w:szCs w:val="21"/>
              </w:rPr>
              <w:t>20.0</w:t>
            </w:r>
            <w:r>
              <w:rPr>
                <w:rFonts w:eastAsia="微软雅黑"/>
                <w:bCs/>
                <w:color w:val="000000"/>
                <w:szCs w:val="21"/>
              </w:rPr>
              <w:t>g</w:t>
            </w:r>
          </w:p>
        </w:tc>
      </w:tr>
      <w:tr w:rsidR="00242986">
        <w:trPr>
          <w:trHeight w:hRule="exact" w:val="381"/>
        </w:trPr>
        <w:tc>
          <w:tcPr>
            <w:tcW w:w="6724" w:type="dxa"/>
            <w:shd w:val="clear" w:color="auto" w:fill="auto"/>
          </w:tcPr>
          <w:p w:rsidR="00242986" w:rsidRDefault="00B17264"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 w:hint="eastAsia"/>
                <w:bCs/>
                <w:color w:val="000000"/>
                <w:szCs w:val="21"/>
              </w:rPr>
              <w:t xml:space="preserve">Lactose </w:t>
            </w:r>
          </w:p>
        </w:tc>
        <w:tc>
          <w:tcPr>
            <w:tcW w:w="2728" w:type="dxa"/>
            <w:shd w:val="clear" w:color="auto" w:fill="auto"/>
          </w:tcPr>
          <w:p w:rsidR="00242986" w:rsidRDefault="00B17264">
            <w:pPr>
              <w:jc w:val="center"/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 w:hint="eastAsia"/>
                <w:bCs/>
                <w:color w:val="000000"/>
                <w:szCs w:val="21"/>
              </w:rPr>
              <w:t>10.0</w:t>
            </w:r>
            <w:r>
              <w:rPr>
                <w:rFonts w:eastAsia="微软雅黑"/>
                <w:bCs/>
                <w:color w:val="000000"/>
                <w:szCs w:val="21"/>
              </w:rPr>
              <w:t>g</w:t>
            </w:r>
          </w:p>
        </w:tc>
      </w:tr>
      <w:tr w:rsidR="00242986">
        <w:trPr>
          <w:trHeight w:hRule="exact" w:val="381"/>
        </w:trPr>
        <w:tc>
          <w:tcPr>
            <w:tcW w:w="6724" w:type="dxa"/>
            <w:shd w:val="clear" w:color="auto" w:fill="auto"/>
          </w:tcPr>
          <w:p w:rsidR="00242986" w:rsidRDefault="00B17264"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 w:hint="eastAsia"/>
                <w:bCs/>
                <w:color w:val="000000"/>
                <w:szCs w:val="21"/>
              </w:rPr>
              <w:t>Bile salts</w:t>
            </w:r>
          </w:p>
        </w:tc>
        <w:tc>
          <w:tcPr>
            <w:tcW w:w="2728" w:type="dxa"/>
            <w:shd w:val="clear" w:color="auto" w:fill="auto"/>
          </w:tcPr>
          <w:p w:rsidR="00242986" w:rsidRDefault="00B17264">
            <w:pPr>
              <w:jc w:val="center"/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 w:hint="eastAsia"/>
                <w:bCs/>
                <w:color w:val="000000"/>
                <w:szCs w:val="21"/>
              </w:rPr>
              <w:t>5.0</w:t>
            </w:r>
            <w:r>
              <w:rPr>
                <w:rFonts w:eastAsia="微软雅黑"/>
                <w:bCs/>
                <w:color w:val="000000"/>
                <w:szCs w:val="21"/>
              </w:rPr>
              <w:t>g</w:t>
            </w:r>
          </w:p>
        </w:tc>
      </w:tr>
      <w:tr w:rsidR="00242986">
        <w:trPr>
          <w:trHeight w:hRule="exact" w:val="381"/>
        </w:trPr>
        <w:tc>
          <w:tcPr>
            <w:tcW w:w="6724" w:type="dxa"/>
            <w:shd w:val="clear" w:color="auto" w:fill="auto"/>
          </w:tcPr>
          <w:p w:rsidR="00242986" w:rsidRDefault="00B17264"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 w:hint="eastAsia"/>
                <w:bCs/>
                <w:color w:val="000000"/>
                <w:szCs w:val="21"/>
              </w:rPr>
              <w:t>Neutral red</w:t>
            </w:r>
          </w:p>
        </w:tc>
        <w:tc>
          <w:tcPr>
            <w:tcW w:w="2728" w:type="dxa"/>
            <w:shd w:val="clear" w:color="auto" w:fill="auto"/>
          </w:tcPr>
          <w:p w:rsidR="00242986" w:rsidRDefault="00B17264">
            <w:pPr>
              <w:jc w:val="center"/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 w:hint="eastAsia"/>
                <w:bCs/>
                <w:color w:val="000000"/>
                <w:szCs w:val="21"/>
              </w:rPr>
              <w:t>0.075</w:t>
            </w:r>
            <w:r>
              <w:rPr>
                <w:rFonts w:eastAsia="微软雅黑"/>
                <w:bCs/>
                <w:color w:val="000000"/>
                <w:szCs w:val="21"/>
              </w:rPr>
              <w:t>g</w:t>
            </w:r>
          </w:p>
        </w:tc>
      </w:tr>
      <w:tr w:rsidR="00242986">
        <w:trPr>
          <w:trHeight w:hRule="exact" w:val="381"/>
        </w:trPr>
        <w:tc>
          <w:tcPr>
            <w:tcW w:w="6724" w:type="dxa"/>
            <w:shd w:val="clear" w:color="auto" w:fill="auto"/>
          </w:tcPr>
          <w:p w:rsidR="00242986" w:rsidRDefault="00B17264"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 w:hint="eastAsia"/>
                <w:bCs/>
                <w:color w:val="000000"/>
                <w:szCs w:val="21"/>
              </w:rPr>
              <w:t>Agar</w:t>
            </w:r>
          </w:p>
        </w:tc>
        <w:tc>
          <w:tcPr>
            <w:tcW w:w="2728" w:type="dxa"/>
            <w:shd w:val="clear" w:color="auto" w:fill="auto"/>
          </w:tcPr>
          <w:p w:rsidR="00242986" w:rsidRDefault="00B17264">
            <w:pPr>
              <w:jc w:val="center"/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 w:hint="eastAsia"/>
                <w:bCs/>
                <w:color w:val="000000"/>
                <w:szCs w:val="21"/>
              </w:rPr>
              <w:t>12.0</w:t>
            </w:r>
            <w:r>
              <w:rPr>
                <w:rFonts w:eastAsia="微软雅黑"/>
                <w:bCs/>
                <w:color w:val="000000"/>
                <w:szCs w:val="21"/>
              </w:rPr>
              <w:t>g</w:t>
            </w:r>
          </w:p>
        </w:tc>
      </w:tr>
      <w:tr w:rsidR="00242986">
        <w:trPr>
          <w:trHeight w:hRule="exact" w:val="381"/>
        </w:trPr>
        <w:tc>
          <w:tcPr>
            <w:tcW w:w="9452" w:type="dxa"/>
            <w:gridSpan w:val="2"/>
            <w:shd w:val="clear" w:color="auto" w:fill="FFFFFF"/>
            <w:vAlign w:val="center"/>
          </w:tcPr>
          <w:p w:rsidR="00242986" w:rsidRDefault="00B17264"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/>
                <w:bCs/>
                <w:color w:val="000000"/>
                <w:szCs w:val="21"/>
              </w:rPr>
              <w:t xml:space="preserve">pH </w:t>
            </w:r>
            <w:r>
              <w:rPr>
                <w:rFonts w:eastAsia="微软雅黑" w:hint="eastAsia"/>
                <w:bCs/>
                <w:color w:val="000000"/>
                <w:szCs w:val="21"/>
              </w:rPr>
              <w:t>7</w:t>
            </w:r>
            <w:r>
              <w:rPr>
                <w:rFonts w:eastAsia="微软雅黑"/>
                <w:bCs/>
                <w:color w:val="000000"/>
                <w:szCs w:val="21"/>
              </w:rPr>
              <w:t>.4±0.2 at 25°C</w:t>
            </w:r>
          </w:p>
        </w:tc>
      </w:tr>
    </w:tbl>
    <w:p w:rsidR="00242986" w:rsidRDefault="00242986">
      <w:pPr>
        <w:spacing w:line="320" w:lineRule="exact"/>
        <w:rPr>
          <w:rFonts w:eastAsia="微软雅黑"/>
          <w:b/>
          <w:bCs/>
          <w:szCs w:val="21"/>
        </w:rPr>
      </w:pPr>
    </w:p>
    <w:p w:rsidR="00242986" w:rsidRDefault="00B17264">
      <w:pPr>
        <w:spacing w:line="320" w:lineRule="exact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Preparation</w:t>
      </w:r>
    </w:p>
    <w:p w:rsidR="00242986" w:rsidRDefault="00B17264">
      <w:pPr>
        <w:spacing w:line="320" w:lineRule="exact"/>
        <w:rPr>
          <w:rFonts w:eastAsia="微软雅黑"/>
          <w:szCs w:val="21"/>
        </w:rPr>
      </w:pPr>
      <w:r>
        <w:rPr>
          <w:rFonts w:eastAsia="微软雅黑"/>
          <w:bCs/>
          <w:szCs w:val="21"/>
        </w:rPr>
        <w:t>Suspend 4</w:t>
      </w:r>
      <w:r>
        <w:rPr>
          <w:rFonts w:eastAsia="微软雅黑" w:hint="eastAsia"/>
          <w:bCs/>
          <w:szCs w:val="21"/>
        </w:rPr>
        <w:t>7</w:t>
      </w:r>
      <w:r>
        <w:rPr>
          <w:rFonts w:eastAsia="微软雅黑"/>
          <w:bCs/>
          <w:szCs w:val="21"/>
        </w:rPr>
        <w:t>.0g in 1 L distilled or deionized water. Heat with frequent agitation and boil to completely dissolve the powder. Distribute into flasks. Autoclave at 121℃ for 15 minutes.</w:t>
      </w:r>
    </w:p>
    <w:p w:rsidR="00242986" w:rsidRDefault="00242986">
      <w:pPr>
        <w:spacing w:line="320" w:lineRule="exact"/>
        <w:ind w:rightChars="161" w:right="338" w:firstLineChars="50" w:firstLine="105"/>
        <w:rPr>
          <w:rFonts w:eastAsia="微软雅黑"/>
          <w:b/>
          <w:bCs/>
          <w:szCs w:val="21"/>
        </w:rPr>
      </w:pPr>
    </w:p>
    <w:p w:rsidR="00242986" w:rsidRDefault="00B17264">
      <w:pPr>
        <w:spacing w:line="320" w:lineRule="exact"/>
        <w:ind w:rightChars="161" w:right="338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Quality Control</w:t>
      </w:r>
    </w:p>
    <w:p w:rsidR="00242986" w:rsidRDefault="00B17264">
      <w:pPr>
        <w:spacing w:line="320" w:lineRule="exact"/>
        <w:jc w:val="left"/>
        <w:rPr>
          <w:rFonts w:eastAsia="微软雅黑"/>
          <w:szCs w:val="21"/>
        </w:rPr>
      </w:pPr>
      <w:r>
        <w:rPr>
          <w:rFonts w:eastAsia="微软雅黑" w:hint="eastAsia"/>
          <w:szCs w:val="21"/>
        </w:rPr>
        <w:t>Cultural characteristics after 24 hours at 35-37</w:t>
      </w:r>
      <w:r>
        <w:rPr>
          <w:rFonts w:eastAsia="微软雅黑" w:hint="eastAsia"/>
          <w:szCs w:val="21"/>
        </w:rPr>
        <w:t>°</w:t>
      </w:r>
      <w:r>
        <w:rPr>
          <w:rFonts w:eastAsia="微软雅黑" w:hint="eastAsia"/>
          <w:szCs w:val="21"/>
        </w:rPr>
        <w:t>C.</w:t>
      </w:r>
    </w:p>
    <w:tbl>
      <w:tblPr>
        <w:tblpPr w:leftFromText="180" w:rightFromText="180" w:vertAnchor="text" w:horzAnchor="margin" w:tblpX="121" w:tblpY="55"/>
        <w:tblOverlap w:val="never"/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59"/>
        <w:gridCol w:w="2589"/>
        <w:gridCol w:w="4068"/>
      </w:tblGrid>
      <w:tr w:rsidR="00242986">
        <w:trPr>
          <w:trHeight w:val="274"/>
        </w:trPr>
        <w:tc>
          <w:tcPr>
            <w:tcW w:w="3459" w:type="dxa"/>
            <w:shd w:val="clear" w:color="auto" w:fill="FFFFFF"/>
            <w:vAlign w:val="center"/>
          </w:tcPr>
          <w:p w:rsidR="00242986" w:rsidRDefault="00B17264">
            <w:pPr>
              <w:spacing w:line="320" w:lineRule="exact"/>
              <w:jc w:val="left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/>
                <w:b/>
                <w:bCs/>
                <w:color w:val="000000"/>
                <w:szCs w:val="21"/>
              </w:rPr>
              <w:t>Quality control strains</w:t>
            </w:r>
          </w:p>
        </w:tc>
        <w:tc>
          <w:tcPr>
            <w:tcW w:w="2589" w:type="dxa"/>
            <w:shd w:val="clear" w:color="auto" w:fill="FFFFFF"/>
            <w:vAlign w:val="center"/>
          </w:tcPr>
          <w:p w:rsidR="00242986" w:rsidRDefault="00B17264"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 w:hint="eastAsia"/>
                <w:b/>
                <w:bCs/>
                <w:color w:val="000000"/>
                <w:szCs w:val="21"/>
              </w:rPr>
              <w:t>Standard value</w:t>
            </w:r>
          </w:p>
        </w:tc>
        <w:tc>
          <w:tcPr>
            <w:tcW w:w="4068" w:type="dxa"/>
            <w:shd w:val="clear" w:color="auto" w:fill="FFFFFF"/>
            <w:vAlign w:val="center"/>
          </w:tcPr>
          <w:p w:rsidR="00242986" w:rsidRDefault="00B17264"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 w:hint="eastAsia"/>
                <w:b/>
                <w:bCs/>
                <w:color w:val="000000"/>
                <w:szCs w:val="21"/>
              </w:rPr>
              <w:t>Characteristic reaction</w:t>
            </w:r>
          </w:p>
        </w:tc>
      </w:tr>
      <w:tr w:rsidR="00242986">
        <w:trPr>
          <w:trHeight w:val="255"/>
        </w:trPr>
        <w:tc>
          <w:tcPr>
            <w:tcW w:w="3459" w:type="dxa"/>
            <w:shd w:val="clear" w:color="auto" w:fill="FFFFFF"/>
            <w:vAlign w:val="center"/>
          </w:tcPr>
          <w:p w:rsidR="00242986" w:rsidRDefault="00B17264">
            <w:pPr>
              <w:spacing w:line="320" w:lineRule="exact"/>
              <w:jc w:val="left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i/>
                <w:iCs/>
                <w:color w:val="000000" w:themeColor="text1"/>
                <w:szCs w:val="21"/>
                <w:shd w:val="clear" w:color="auto" w:fill="FFFFFF"/>
              </w:rPr>
              <w:t>Escherichia coli</w:t>
            </w:r>
            <w:r>
              <w:rPr>
                <w:rFonts w:eastAsia="微软雅黑"/>
                <w:color w:val="000000"/>
                <w:szCs w:val="21"/>
              </w:rPr>
              <w:t xml:space="preserve"> ATCC25922</w:t>
            </w:r>
          </w:p>
        </w:tc>
        <w:tc>
          <w:tcPr>
            <w:tcW w:w="2589" w:type="dxa"/>
            <w:vMerge w:val="restart"/>
            <w:shd w:val="clear" w:color="auto" w:fill="FFFFFF"/>
            <w:vAlign w:val="center"/>
          </w:tcPr>
          <w:p w:rsidR="00242986" w:rsidRDefault="00B17264"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PR≥0.7</w:t>
            </w:r>
          </w:p>
        </w:tc>
        <w:tc>
          <w:tcPr>
            <w:tcW w:w="4068" w:type="dxa"/>
            <w:shd w:val="clear" w:color="auto" w:fill="FFFFFF"/>
            <w:vAlign w:val="center"/>
          </w:tcPr>
          <w:p w:rsidR="00242986" w:rsidRDefault="00B17264"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GrowGood</w:t>
            </w:r>
            <w:r>
              <w:rPr>
                <w:rFonts w:eastAsia="微软雅黑" w:hint="eastAsia"/>
                <w:color w:val="000000"/>
                <w:szCs w:val="21"/>
              </w:rPr>
              <w:t>, red colonies</w:t>
            </w:r>
          </w:p>
        </w:tc>
      </w:tr>
      <w:tr w:rsidR="00242986">
        <w:trPr>
          <w:trHeight w:val="255"/>
        </w:trPr>
        <w:tc>
          <w:tcPr>
            <w:tcW w:w="3459" w:type="dxa"/>
            <w:shd w:val="clear" w:color="auto" w:fill="FFFFFF"/>
            <w:vAlign w:val="center"/>
          </w:tcPr>
          <w:p w:rsidR="00242986" w:rsidRDefault="00B17264">
            <w:pPr>
              <w:spacing w:line="320" w:lineRule="exact"/>
              <w:jc w:val="left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i/>
                <w:iCs/>
                <w:color w:val="000000" w:themeColor="text1"/>
                <w:szCs w:val="21"/>
                <w:shd w:val="clear" w:color="auto" w:fill="FFFFFF"/>
              </w:rPr>
              <w:t>Salmonella typhimurium</w:t>
            </w:r>
            <w:r>
              <w:rPr>
                <w:rFonts w:eastAsia="微软雅黑"/>
                <w:color w:val="000000"/>
                <w:szCs w:val="21"/>
              </w:rPr>
              <w:t xml:space="preserve"> ATCC14028</w:t>
            </w:r>
          </w:p>
        </w:tc>
        <w:tc>
          <w:tcPr>
            <w:tcW w:w="2589" w:type="dxa"/>
            <w:vMerge/>
            <w:shd w:val="clear" w:color="auto" w:fill="FFFFFF"/>
            <w:vAlign w:val="center"/>
          </w:tcPr>
          <w:p w:rsidR="00242986" w:rsidRDefault="00242986"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</w:p>
        </w:tc>
        <w:tc>
          <w:tcPr>
            <w:tcW w:w="4068" w:type="dxa"/>
            <w:shd w:val="clear" w:color="auto" w:fill="FFFFFF"/>
            <w:vAlign w:val="center"/>
          </w:tcPr>
          <w:p w:rsidR="00242986" w:rsidRDefault="00B17264"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GrowGood</w:t>
            </w:r>
            <w:r>
              <w:rPr>
                <w:rFonts w:eastAsia="微软雅黑" w:hint="eastAsia"/>
                <w:color w:val="000000"/>
                <w:szCs w:val="21"/>
              </w:rPr>
              <w:t>, colorless colonies</w:t>
            </w:r>
          </w:p>
        </w:tc>
      </w:tr>
      <w:tr w:rsidR="00242986">
        <w:trPr>
          <w:trHeight w:val="255"/>
        </w:trPr>
        <w:tc>
          <w:tcPr>
            <w:tcW w:w="3459" w:type="dxa"/>
            <w:shd w:val="clear" w:color="auto" w:fill="FFFFFF"/>
            <w:vAlign w:val="center"/>
          </w:tcPr>
          <w:p w:rsidR="00242986" w:rsidRDefault="00B17264">
            <w:pPr>
              <w:spacing w:line="320" w:lineRule="exact"/>
              <w:jc w:val="left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i/>
                <w:iCs/>
                <w:color w:val="000000"/>
                <w:szCs w:val="21"/>
              </w:rPr>
              <w:t>Proteus mirabilis</w:t>
            </w:r>
            <w:r>
              <w:rPr>
                <w:rFonts w:eastAsia="微软雅黑" w:hint="eastAsia"/>
                <w:color w:val="000000"/>
                <w:szCs w:val="21"/>
              </w:rPr>
              <w:t xml:space="preserve"> ATCC12453</w:t>
            </w:r>
          </w:p>
        </w:tc>
        <w:tc>
          <w:tcPr>
            <w:tcW w:w="2589" w:type="dxa"/>
            <w:shd w:val="clear" w:color="auto" w:fill="FFFFFF"/>
            <w:vAlign w:val="center"/>
          </w:tcPr>
          <w:p w:rsidR="00242986" w:rsidRDefault="00B17264"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-</w:t>
            </w:r>
          </w:p>
        </w:tc>
        <w:tc>
          <w:tcPr>
            <w:tcW w:w="4068" w:type="dxa"/>
            <w:shd w:val="clear" w:color="auto" w:fill="FFFFFF"/>
            <w:vAlign w:val="center"/>
          </w:tcPr>
          <w:p w:rsidR="00242986" w:rsidRDefault="00B17264"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GrowGood</w:t>
            </w:r>
            <w:r>
              <w:rPr>
                <w:rFonts w:eastAsia="微软雅黑" w:hint="eastAsia"/>
                <w:color w:val="000000"/>
                <w:szCs w:val="21"/>
              </w:rPr>
              <w:t>, colorless colonies</w:t>
            </w:r>
            <w:r>
              <w:rPr>
                <w:rFonts w:eastAsia="微软雅黑"/>
                <w:color w:val="000000"/>
                <w:szCs w:val="21"/>
              </w:rPr>
              <w:t>,</w:t>
            </w:r>
            <w:r>
              <w:rPr>
                <w:rFonts w:eastAsia="微软雅黑" w:hint="eastAsia"/>
                <w:color w:val="000000"/>
                <w:szCs w:val="21"/>
              </w:rPr>
              <w:t>no swarming</w:t>
            </w:r>
          </w:p>
        </w:tc>
      </w:tr>
      <w:tr w:rsidR="00242986">
        <w:trPr>
          <w:trHeight w:val="255"/>
        </w:trPr>
        <w:tc>
          <w:tcPr>
            <w:tcW w:w="3459" w:type="dxa"/>
            <w:shd w:val="clear" w:color="auto" w:fill="FFFFFF"/>
            <w:vAlign w:val="center"/>
          </w:tcPr>
          <w:p w:rsidR="00242986" w:rsidRDefault="00B17264">
            <w:pPr>
              <w:spacing w:line="320" w:lineRule="exact"/>
              <w:jc w:val="left"/>
              <w:rPr>
                <w:rFonts w:eastAsia="微软雅黑"/>
                <w:i/>
                <w:iCs/>
                <w:color w:val="000000"/>
                <w:szCs w:val="21"/>
              </w:rPr>
            </w:pPr>
            <w:r>
              <w:rPr>
                <w:rFonts w:eastAsia="微软雅黑" w:hint="eastAsia"/>
                <w:i/>
                <w:iCs/>
                <w:color w:val="000000"/>
                <w:szCs w:val="21"/>
              </w:rPr>
              <w:t>Enterococcus faecalis</w:t>
            </w:r>
            <w:r>
              <w:rPr>
                <w:rFonts w:eastAsia="微软雅黑" w:hint="eastAsia"/>
                <w:color w:val="000000"/>
                <w:szCs w:val="21"/>
              </w:rPr>
              <w:t xml:space="preserve">ATCC29212 </w:t>
            </w:r>
          </w:p>
        </w:tc>
        <w:tc>
          <w:tcPr>
            <w:tcW w:w="2589" w:type="dxa"/>
            <w:shd w:val="clear" w:color="auto" w:fill="FFFFFF"/>
            <w:vAlign w:val="center"/>
          </w:tcPr>
          <w:p w:rsidR="00242986" w:rsidRDefault="00B17264"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The first area has a small amount of growth or no growth</w:t>
            </w:r>
          </w:p>
        </w:tc>
        <w:tc>
          <w:tcPr>
            <w:tcW w:w="4068" w:type="dxa"/>
            <w:shd w:val="clear" w:color="auto" w:fill="FFFFFF"/>
            <w:vAlign w:val="center"/>
          </w:tcPr>
          <w:p w:rsidR="00242986" w:rsidRDefault="00B17264"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-</w:t>
            </w:r>
          </w:p>
        </w:tc>
      </w:tr>
    </w:tbl>
    <w:p w:rsidR="00242986" w:rsidRDefault="00242986">
      <w:pPr>
        <w:spacing w:line="320" w:lineRule="exact"/>
        <w:ind w:firstLineChars="50" w:firstLine="105"/>
        <w:rPr>
          <w:rFonts w:eastAsia="微软雅黑"/>
          <w:b/>
          <w:bCs/>
          <w:szCs w:val="21"/>
        </w:rPr>
      </w:pPr>
    </w:p>
    <w:p w:rsidR="00242986" w:rsidRDefault="00242986">
      <w:pPr>
        <w:spacing w:line="320" w:lineRule="exact"/>
        <w:ind w:firstLineChars="50" w:firstLine="105"/>
        <w:rPr>
          <w:rFonts w:eastAsia="微软雅黑"/>
          <w:b/>
          <w:bCs/>
          <w:szCs w:val="21"/>
        </w:rPr>
      </w:pPr>
    </w:p>
    <w:p w:rsidR="00242986" w:rsidRDefault="00B17264">
      <w:pPr>
        <w:spacing w:line="320" w:lineRule="exact"/>
        <w:ind w:firstLineChars="50" w:firstLine="105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Storage and Shelf Life</w:t>
      </w:r>
    </w:p>
    <w:p w:rsidR="00242986" w:rsidRDefault="00B17264">
      <w:pPr>
        <w:spacing w:line="320" w:lineRule="exact"/>
        <w:ind w:rightChars="469" w:right="985" w:firstLineChars="50" w:firstLine="105"/>
        <w:rPr>
          <w:rFonts w:eastAsia="微软雅黑"/>
          <w:szCs w:val="21"/>
        </w:rPr>
      </w:pPr>
      <w:r>
        <w:rPr>
          <w:rFonts w:eastAsia="微软雅黑"/>
          <w:szCs w:val="21"/>
        </w:rPr>
        <w:t>Keep container tightly closed, store in a cool, dry place, away from bright light.</w:t>
      </w:r>
    </w:p>
    <w:p w:rsidR="00242986" w:rsidRDefault="00B17264">
      <w:pPr>
        <w:spacing w:line="320" w:lineRule="exact"/>
        <w:ind w:rightChars="469" w:right="985" w:firstLineChars="50" w:firstLine="105"/>
        <w:rPr>
          <w:rFonts w:eastAsia="微软雅黑"/>
          <w:szCs w:val="21"/>
        </w:rPr>
      </w:pPr>
      <w:r>
        <w:rPr>
          <w:rFonts w:eastAsia="微软雅黑"/>
          <w:szCs w:val="21"/>
        </w:rPr>
        <w:t>Use before expiry date on the label.</w:t>
      </w:r>
    </w:p>
    <w:p w:rsidR="00242986" w:rsidRDefault="00242986">
      <w:pPr>
        <w:spacing w:line="320" w:lineRule="exact"/>
        <w:ind w:rightChars="469" w:right="985"/>
        <w:rPr>
          <w:rFonts w:eastAsia="微软雅黑"/>
          <w:b/>
          <w:bCs/>
          <w:szCs w:val="21"/>
        </w:rPr>
      </w:pPr>
    </w:p>
    <w:p w:rsidR="00242986" w:rsidRDefault="00B17264">
      <w:pPr>
        <w:spacing w:line="320" w:lineRule="exact"/>
        <w:ind w:rightChars="469" w:right="985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 Precautions</w:t>
      </w:r>
    </w:p>
    <w:p w:rsidR="00242986" w:rsidRDefault="00B17264">
      <w:pPr>
        <w:spacing w:line="320" w:lineRule="exact"/>
        <w:ind w:firstLineChars="50" w:firstLine="105"/>
        <w:rPr>
          <w:rFonts w:eastAsia="微软雅黑"/>
          <w:szCs w:val="21"/>
        </w:rPr>
      </w:pPr>
      <w:r>
        <w:rPr>
          <w:rFonts w:eastAsia="微软雅黑"/>
          <w:szCs w:val="21"/>
        </w:rPr>
        <w:t>1. When weighing the dehydrated medium, please wear masks to avoid causing respiratory system discomfort</w:t>
      </w:r>
    </w:p>
    <w:p w:rsidR="00242986" w:rsidRDefault="00B17264">
      <w:pPr>
        <w:spacing w:line="320" w:lineRule="exact"/>
        <w:ind w:firstLineChars="50" w:firstLine="105"/>
        <w:rPr>
          <w:rFonts w:eastAsia="微软雅黑"/>
          <w:szCs w:val="21"/>
        </w:rPr>
      </w:pPr>
      <w:r>
        <w:rPr>
          <w:rFonts w:eastAsia="微软雅黑"/>
          <w:szCs w:val="21"/>
        </w:rPr>
        <w:t>2. Keep container tightly closed after using to prevent clumping.</w:t>
      </w:r>
    </w:p>
    <w:p w:rsidR="00242986" w:rsidRDefault="00242986">
      <w:pPr>
        <w:spacing w:line="320" w:lineRule="exact"/>
        <w:ind w:firstLineChars="50" w:firstLine="105"/>
        <w:rPr>
          <w:rFonts w:eastAsia="微软雅黑"/>
          <w:b/>
          <w:bCs/>
          <w:szCs w:val="21"/>
        </w:rPr>
      </w:pPr>
    </w:p>
    <w:p w:rsidR="00242986" w:rsidRDefault="00B17264">
      <w:pPr>
        <w:spacing w:line="320" w:lineRule="exact"/>
        <w:ind w:firstLineChars="50" w:firstLine="105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Waste Disposal</w:t>
      </w:r>
    </w:p>
    <w:p w:rsidR="00242986" w:rsidRDefault="00B17264">
      <w:pPr>
        <w:spacing w:line="320" w:lineRule="exact"/>
        <w:ind w:rightChars="469" w:right="985" w:firstLineChars="50" w:firstLine="105"/>
        <w:rPr>
          <w:rFonts w:eastAsia="微软雅黑"/>
          <w:szCs w:val="21"/>
        </w:rPr>
      </w:pPr>
      <w:r>
        <w:rPr>
          <w:rFonts w:eastAsia="微软雅黑"/>
          <w:szCs w:val="21"/>
        </w:rPr>
        <w:t>Microbiological contamination was disposed by autoclaving at 121°C for 30 minutes.</w:t>
      </w:r>
    </w:p>
    <w:p w:rsidR="00242986" w:rsidRDefault="00242986">
      <w:pPr>
        <w:spacing w:line="320" w:lineRule="exact"/>
        <w:ind w:rightChars="469" w:right="985" w:firstLineChars="50" w:firstLine="105"/>
        <w:rPr>
          <w:rFonts w:eastAsia="微软雅黑"/>
          <w:szCs w:val="21"/>
        </w:rPr>
      </w:pPr>
    </w:p>
    <w:p w:rsidR="00242986" w:rsidRDefault="00B17264">
      <w:pPr>
        <w:spacing w:line="320" w:lineRule="exact"/>
        <w:ind w:firstLineChars="50" w:firstLine="105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Revision </w:t>
      </w:r>
    </w:p>
    <w:p w:rsidR="00242986" w:rsidRDefault="00B17264">
      <w:pPr>
        <w:spacing w:line="320" w:lineRule="exact"/>
        <w:ind w:firstLineChars="50" w:firstLine="105"/>
        <w:rPr>
          <w:szCs w:val="21"/>
        </w:rPr>
      </w:pPr>
      <w:r>
        <w:rPr>
          <w:rFonts w:eastAsia="微软雅黑"/>
          <w:szCs w:val="21"/>
        </w:rPr>
        <w:t xml:space="preserve">On </w:t>
      </w:r>
      <w:r>
        <w:rPr>
          <w:rFonts w:eastAsia="微软雅黑" w:hint="eastAsia"/>
          <w:szCs w:val="21"/>
        </w:rPr>
        <w:t>N</w:t>
      </w:r>
      <w:r>
        <w:rPr>
          <w:rFonts w:hint="eastAsia"/>
          <w:szCs w:val="21"/>
        </w:rPr>
        <w:t>ovember</w:t>
      </w:r>
      <w:r>
        <w:rPr>
          <w:rFonts w:eastAsia="微软雅黑"/>
          <w:szCs w:val="21"/>
        </w:rPr>
        <w:t xml:space="preserve"> 1, 20</w:t>
      </w:r>
      <w:r>
        <w:rPr>
          <w:rFonts w:hint="eastAsia"/>
          <w:szCs w:val="21"/>
        </w:rPr>
        <w:t>24</w:t>
      </w:r>
    </w:p>
    <w:p w:rsidR="00242986" w:rsidRDefault="00242986">
      <w:pPr>
        <w:spacing w:line="320" w:lineRule="exact"/>
        <w:ind w:firstLineChars="50" w:firstLine="105"/>
        <w:rPr>
          <w:rFonts w:eastAsia="微软雅黑"/>
          <w:szCs w:val="21"/>
        </w:rPr>
      </w:pPr>
    </w:p>
    <w:p w:rsidR="00242986" w:rsidRDefault="00B17264">
      <w:pPr>
        <w:spacing w:line="320" w:lineRule="exact"/>
        <w:ind w:firstLineChars="50" w:firstLine="105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References</w:t>
      </w:r>
    </w:p>
    <w:p w:rsidR="00242986" w:rsidRDefault="00B17264">
      <w:pPr>
        <w:spacing w:line="320" w:lineRule="exact"/>
        <w:ind w:leftChars="43" w:left="90"/>
        <w:rPr>
          <w:rFonts w:eastAsia="微软雅黑"/>
          <w:bCs/>
          <w:szCs w:val="21"/>
        </w:rPr>
      </w:pPr>
      <w:r>
        <w:rPr>
          <w:rFonts w:eastAsia="微软雅黑"/>
          <w:bCs/>
          <w:szCs w:val="21"/>
        </w:rPr>
        <w:t>1</w:t>
      </w:r>
      <w:r>
        <w:rPr>
          <w:rFonts w:eastAsia="微软雅黑"/>
          <w:bCs/>
          <w:szCs w:val="21"/>
        </w:rPr>
        <w:t>、</w:t>
      </w:r>
      <w:r>
        <w:rPr>
          <w:rFonts w:eastAsia="微软雅黑"/>
          <w:bCs/>
          <w:szCs w:val="21"/>
        </w:rPr>
        <w:t>Greenberg A.E., Trussell R.R., Clesceri L.S. (Eds.), Standard Methods for the Examination of Waterand Wastewater, 16th ed., A.P.H.A, Washington, D.C. (1985).</w:t>
      </w:r>
    </w:p>
    <w:p w:rsidR="00242986" w:rsidRDefault="00B17264">
      <w:pPr>
        <w:spacing w:line="320" w:lineRule="exact"/>
        <w:ind w:leftChars="43" w:left="90"/>
        <w:rPr>
          <w:rFonts w:eastAsia="微软雅黑"/>
          <w:bCs/>
          <w:szCs w:val="21"/>
        </w:rPr>
      </w:pPr>
      <w:r>
        <w:rPr>
          <w:rFonts w:eastAsia="微软雅黑"/>
          <w:bCs/>
          <w:szCs w:val="21"/>
        </w:rPr>
        <w:t>2</w:t>
      </w:r>
      <w:r>
        <w:rPr>
          <w:rFonts w:eastAsia="微软雅黑"/>
          <w:bCs/>
          <w:szCs w:val="21"/>
        </w:rPr>
        <w:t>、</w:t>
      </w:r>
      <w:r>
        <w:rPr>
          <w:rFonts w:eastAsia="微软雅黑"/>
          <w:bCs/>
          <w:szCs w:val="21"/>
        </w:rPr>
        <w:t>J. MacFaddin, Media for Isolation-Cultivation-Identification-Maintainance of Medical Bacteria, Vol. L, Williams and Wilkins, Baltimore(1985).</w:t>
      </w:r>
    </w:p>
    <w:p w:rsidR="00242986" w:rsidRDefault="00B17264">
      <w:pPr>
        <w:spacing w:line="320" w:lineRule="exact"/>
        <w:ind w:leftChars="43" w:left="90"/>
        <w:rPr>
          <w:rFonts w:eastAsia="微软雅黑"/>
          <w:bCs/>
          <w:szCs w:val="21"/>
        </w:rPr>
      </w:pPr>
      <w:r>
        <w:rPr>
          <w:rFonts w:eastAsia="微软雅黑"/>
          <w:bCs/>
          <w:szCs w:val="21"/>
        </w:rPr>
        <w:t>3</w:t>
      </w:r>
      <w:r>
        <w:rPr>
          <w:rFonts w:eastAsia="微软雅黑"/>
          <w:bCs/>
          <w:szCs w:val="21"/>
        </w:rPr>
        <w:t>、</w:t>
      </w:r>
      <w:r>
        <w:rPr>
          <w:rFonts w:eastAsia="微软雅黑"/>
          <w:bCs/>
          <w:szCs w:val="21"/>
        </w:rPr>
        <w:t>A. MacConkey, Bile salt media and their advantages in some bacteriological examinations, J. Hyg., 8; 322 (1908).</w:t>
      </w:r>
    </w:p>
    <w:p w:rsidR="00242986" w:rsidRDefault="00B17264">
      <w:pPr>
        <w:spacing w:line="320" w:lineRule="exact"/>
        <w:ind w:leftChars="43" w:left="90"/>
        <w:rPr>
          <w:rFonts w:eastAsia="微软雅黑"/>
          <w:bCs/>
          <w:szCs w:val="21"/>
        </w:rPr>
      </w:pPr>
      <w:r>
        <w:rPr>
          <w:rFonts w:eastAsia="微软雅黑"/>
          <w:bCs/>
          <w:szCs w:val="21"/>
        </w:rPr>
        <w:t>4</w:t>
      </w:r>
      <w:r>
        <w:rPr>
          <w:rFonts w:eastAsia="微软雅黑"/>
          <w:bCs/>
          <w:szCs w:val="21"/>
        </w:rPr>
        <w:t>、</w:t>
      </w:r>
      <w:r>
        <w:rPr>
          <w:rFonts w:eastAsia="微软雅黑"/>
          <w:bCs/>
          <w:szCs w:val="21"/>
        </w:rPr>
        <w:t>A. MacConkey, J. Hyg. 8, 333 (1905).</w:t>
      </w:r>
    </w:p>
    <w:sectPr w:rsidR="00242986" w:rsidSect="00EC0308">
      <w:headerReference w:type="default" r:id="rId7"/>
      <w:footerReference w:type="default" r:id="rId8"/>
      <w:pgSz w:w="11906" w:h="16838"/>
      <w:pgMar w:top="619" w:right="1109" w:bottom="1800" w:left="1109" w:header="562" w:footer="56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6AD" w:rsidRDefault="00E926AD">
      <w:r>
        <w:separator/>
      </w:r>
    </w:p>
  </w:endnote>
  <w:endnote w:type="continuationSeparator" w:id="1">
    <w:p w:rsidR="00E926AD" w:rsidRDefault="00E92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86" w:rsidRDefault="00B17264">
    <w:r>
      <w:rPr>
        <w:noProof/>
      </w:rPr>
      <w:drawing>
        <wp:inline distT="0" distB="0" distL="114300" distR="114300">
          <wp:extent cx="6145530" cy="867410"/>
          <wp:effectExtent l="0" t="0" r="1270" b="8890"/>
          <wp:docPr id="2" name="图片 2" descr="英文标头-模板-科学城公司地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-科学城公司地址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4553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rFonts w:hint="eastAsia"/>
            <w:lang w:val="zh-CN"/>
          </w:rPr>
          <w:t xml:space="preserve">Page </w:t>
        </w:r>
        <w:r w:rsidR="00D428D7">
          <w:fldChar w:fldCharType="begin"/>
        </w:r>
        <w:r>
          <w:instrText xml:space="preserve"> PAGE </w:instrText>
        </w:r>
        <w:r w:rsidR="00D428D7">
          <w:fldChar w:fldCharType="separate"/>
        </w:r>
        <w:r w:rsidR="00494A3F">
          <w:rPr>
            <w:noProof/>
          </w:rPr>
          <w:t>1</w:t>
        </w:r>
        <w:r w:rsidR="00D428D7">
          <w:fldChar w:fldCharType="end"/>
        </w:r>
        <w:r>
          <w:rPr>
            <w:lang w:val="zh-CN"/>
          </w:rPr>
          <w:t xml:space="preserve"> / </w:t>
        </w:r>
        <w:r w:rsidR="00D428D7">
          <w:fldChar w:fldCharType="begin"/>
        </w:r>
        <w:r>
          <w:instrText xml:space="preserve"> NUMPAGES  </w:instrText>
        </w:r>
        <w:r w:rsidR="00D428D7">
          <w:fldChar w:fldCharType="separate"/>
        </w:r>
        <w:r w:rsidR="00494A3F">
          <w:rPr>
            <w:noProof/>
          </w:rPr>
          <w:t>2</w:t>
        </w:r>
        <w:r w:rsidR="00D428D7"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6AD" w:rsidRDefault="00E926AD">
      <w:r>
        <w:separator/>
      </w:r>
    </w:p>
  </w:footnote>
  <w:footnote w:type="continuationSeparator" w:id="1">
    <w:p w:rsidR="00E926AD" w:rsidRDefault="00E926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86" w:rsidRDefault="00B17264">
    <w:pPr>
      <w:pStyle w:val="a6"/>
      <w:pBdr>
        <w:bottom w:val="none" w:sz="0" w:space="1" w:color="auto"/>
      </w:pBdr>
    </w:pPr>
    <w:r>
      <w:rPr>
        <w:rFonts w:hint="eastAsia"/>
        <w:noProof/>
      </w:rPr>
      <w:drawing>
        <wp:inline distT="0" distB="0" distL="114300" distR="114300">
          <wp:extent cx="6148070" cy="1025525"/>
          <wp:effectExtent l="0" t="0" r="11430" b="3175"/>
          <wp:docPr id="1" name="图片 1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英文标头-模板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48070" cy="1025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志毅 何">
    <w15:presenceInfo w15:providerId="Windows Live" w15:userId="6a4d3e042bdb5d5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JiZWRjNjhhNjdjMzNhOThhOTgyZGUxYzc1MGI4ZDUifQ=="/>
  </w:docVars>
  <w:rsids>
    <w:rsidRoot w:val="00172A27"/>
    <w:rsid w:val="00004D14"/>
    <w:rsid w:val="00005055"/>
    <w:rsid w:val="0000686F"/>
    <w:rsid w:val="00010318"/>
    <w:rsid w:val="0001079E"/>
    <w:rsid w:val="000233A7"/>
    <w:rsid w:val="000362ED"/>
    <w:rsid w:val="00051FEE"/>
    <w:rsid w:val="000544AF"/>
    <w:rsid w:val="00061CD2"/>
    <w:rsid w:val="00072540"/>
    <w:rsid w:val="0008586B"/>
    <w:rsid w:val="0008708E"/>
    <w:rsid w:val="00087ED5"/>
    <w:rsid w:val="000A498E"/>
    <w:rsid w:val="000B2027"/>
    <w:rsid w:val="000C614C"/>
    <w:rsid w:val="00101159"/>
    <w:rsid w:val="00101BA8"/>
    <w:rsid w:val="001029A7"/>
    <w:rsid w:val="001142F0"/>
    <w:rsid w:val="00134E3F"/>
    <w:rsid w:val="00147276"/>
    <w:rsid w:val="00151ADD"/>
    <w:rsid w:val="001542D6"/>
    <w:rsid w:val="0015722D"/>
    <w:rsid w:val="0016345D"/>
    <w:rsid w:val="00172A27"/>
    <w:rsid w:val="00176064"/>
    <w:rsid w:val="00180468"/>
    <w:rsid w:val="00194005"/>
    <w:rsid w:val="001A7479"/>
    <w:rsid w:val="001C29D9"/>
    <w:rsid w:val="001D1291"/>
    <w:rsid w:val="001E32D3"/>
    <w:rsid w:val="00203A40"/>
    <w:rsid w:val="002146EC"/>
    <w:rsid w:val="00222E66"/>
    <w:rsid w:val="00225986"/>
    <w:rsid w:val="002365AD"/>
    <w:rsid w:val="00242986"/>
    <w:rsid w:val="00264D76"/>
    <w:rsid w:val="00271FDE"/>
    <w:rsid w:val="00276ED2"/>
    <w:rsid w:val="00280F43"/>
    <w:rsid w:val="00284B36"/>
    <w:rsid w:val="00287478"/>
    <w:rsid w:val="002977D7"/>
    <w:rsid w:val="002A7833"/>
    <w:rsid w:val="002C1F51"/>
    <w:rsid w:val="002C583B"/>
    <w:rsid w:val="002D25E2"/>
    <w:rsid w:val="00313701"/>
    <w:rsid w:val="00314F10"/>
    <w:rsid w:val="003163F9"/>
    <w:rsid w:val="00323297"/>
    <w:rsid w:val="00334561"/>
    <w:rsid w:val="00335926"/>
    <w:rsid w:val="00345842"/>
    <w:rsid w:val="0034602C"/>
    <w:rsid w:val="00362E93"/>
    <w:rsid w:val="003648AC"/>
    <w:rsid w:val="00375DF8"/>
    <w:rsid w:val="0038662C"/>
    <w:rsid w:val="003902D2"/>
    <w:rsid w:val="003962AE"/>
    <w:rsid w:val="003A09E1"/>
    <w:rsid w:val="003A0F03"/>
    <w:rsid w:val="003A4111"/>
    <w:rsid w:val="003B016D"/>
    <w:rsid w:val="003B0AD2"/>
    <w:rsid w:val="003B2C01"/>
    <w:rsid w:val="003C528C"/>
    <w:rsid w:val="003C549B"/>
    <w:rsid w:val="003D7CCB"/>
    <w:rsid w:val="003E3725"/>
    <w:rsid w:val="004076EA"/>
    <w:rsid w:val="00417F69"/>
    <w:rsid w:val="00452368"/>
    <w:rsid w:val="0045701E"/>
    <w:rsid w:val="004721B8"/>
    <w:rsid w:val="0048556A"/>
    <w:rsid w:val="00493F9D"/>
    <w:rsid w:val="00494A3F"/>
    <w:rsid w:val="00495F39"/>
    <w:rsid w:val="004B0299"/>
    <w:rsid w:val="004E5741"/>
    <w:rsid w:val="00513385"/>
    <w:rsid w:val="00516DB5"/>
    <w:rsid w:val="00543E5A"/>
    <w:rsid w:val="00546E31"/>
    <w:rsid w:val="00563EAE"/>
    <w:rsid w:val="00567D4C"/>
    <w:rsid w:val="0058412E"/>
    <w:rsid w:val="005A1195"/>
    <w:rsid w:val="005D0FE8"/>
    <w:rsid w:val="005D183D"/>
    <w:rsid w:val="005E3979"/>
    <w:rsid w:val="006022BB"/>
    <w:rsid w:val="00612244"/>
    <w:rsid w:val="00632886"/>
    <w:rsid w:val="00632C8F"/>
    <w:rsid w:val="00657480"/>
    <w:rsid w:val="006601B2"/>
    <w:rsid w:val="00663BB7"/>
    <w:rsid w:val="00683162"/>
    <w:rsid w:val="00684F44"/>
    <w:rsid w:val="006908B1"/>
    <w:rsid w:val="00697A41"/>
    <w:rsid w:val="006A1259"/>
    <w:rsid w:val="006B51A3"/>
    <w:rsid w:val="006C09BE"/>
    <w:rsid w:val="006D7597"/>
    <w:rsid w:val="006F0E29"/>
    <w:rsid w:val="00705846"/>
    <w:rsid w:val="00706158"/>
    <w:rsid w:val="00710872"/>
    <w:rsid w:val="00721D6D"/>
    <w:rsid w:val="007343CF"/>
    <w:rsid w:val="00777C25"/>
    <w:rsid w:val="00786AB3"/>
    <w:rsid w:val="00797AF5"/>
    <w:rsid w:val="007B1BE6"/>
    <w:rsid w:val="007B382B"/>
    <w:rsid w:val="007C7579"/>
    <w:rsid w:val="007D45E1"/>
    <w:rsid w:val="007E079D"/>
    <w:rsid w:val="007E3425"/>
    <w:rsid w:val="007E6302"/>
    <w:rsid w:val="00814001"/>
    <w:rsid w:val="00814993"/>
    <w:rsid w:val="00821585"/>
    <w:rsid w:val="008247DC"/>
    <w:rsid w:val="0083538B"/>
    <w:rsid w:val="00840F85"/>
    <w:rsid w:val="00855948"/>
    <w:rsid w:val="008713ED"/>
    <w:rsid w:val="00877897"/>
    <w:rsid w:val="00883DCD"/>
    <w:rsid w:val="00893675"/>
    <w:rsid w:val="0089661C"/>
    <w:rsid w:val="008B345F"/>
    <w:rsid w:val="008B56C3"/>
    <w:rsid w:val="008D0A72"/>
    <w:rsid w:val="008F61CC"/>
    <w:rsid w:val="008F7643"/>
    <w:rsid w:val="00906BA2"/>
    <w:rsid w:val="009266EB"/>
    <w:rsid w:val="0093620B"/>
    <w:rsid w:val="0094753B"/>
    <w:rsid w:val="00962AB2"/>
    <w:rsid w:val="00964D45"/>
    <w:rsid w:val="009865C0"/>
    <w:rsid w:val="009932AB"/>
    <w:rsid w:val="0099577F"/>
    <w:rsid w:val="009A19AC"/>
    <w:rsid w:val="009A201A"/>
    <w:rsid w:val="009A2C8C"/>
    <w:rsid w:val="009B5750"/>
    <w:rsid w:val="009C2040"/>
    <w:rsid w:val="009C4698"/>
    <w:rsid w:val="009D5795"/>
    <w:rsid w:val="009E564F"/>
    <w:rsid w:val="009F081A"/>
    <w:rsid w:val="00A120D3"/>
    <w:rsid w:val="00A123F0"/>
    <w:rsid w:val="00A14FBE"/>
    <w:rsid w:val="00A22549"/>
    <w:rsid w:val="00A2433F"/>
    <w:rsid w:val="00A34E92"/>
    <w:rsid w:val="00A450F3"/>
    <w:rsid w:val="00A457A8"/>
    <w:rsid w:val="00A47E98"/>
    <w:rsid w:val="00A571BE"/>
    <w:rsid w:val="00A86CBD"/>
    <w:rsid w:val="00A90D83"/>
    <w:rsid w:val="00A91611"/>
    <w:rsid w:val="00A92C18"/>
    <w:rsid w:val="00A93CD2"/>
    <w:rsid w:val="00AA30C3"/>
    <w:rsid w:val="00AB2CF9"/>
    <w:rsid w:val="00AB6B79"/>
    <w:rsid w:val="00AB6D90"/>
    <w:rsid w:val="00AC3F67"/>
    <w:rsid w:val="00AD31F1"/>
    <w:rsid w:val="00AE18F1"/>
    <w:rsid w:val="00AE3DFF"/>
    <w:rsid w:val="00AF53C9"/>
    <w:rsid w:val="00B069D8"/>
    <w:rsid w:val="00B17264"/>
    <w:rsid w:val="00B271E5"/>
    <w:rsid w:val="00B30FED"/>
    <w:rsid w:val="00B64AAE"/>
    <w:rsid w:val="00B6552A"/>
    <w:rsid w:val="00B65C9D"/>
    <w:rsid w:val="00B74F81"/>
    <w:rsid w:val="00B82E0E"/>
    <w:rsid w:val="00BB12D4"/>
    <w:rsid w:val="00BC574D"/>
    <w:rsid w:val="00BD1022"/>
    <w:rsid w:val="00BE5A7B"/>
    <w:rsid w:val="00BF63EE"/>
    <w:rsid w:val="00C003C4"/>
    <w:rsid w:val="00C01768"/>
    <w:rsid w:val="00C045D0"/>
    <w:rsid w:val="00C10D98"/>
    <w:rsid w:val="00C13B17"/>
    <w:rsid w:val="00C23C72"/>
    <w:rsid w:val="00C36468"/>
    <w:rsid w:val="00C502D4"/>
    <w:rsid w:val="00C5397D"/>
    <w:rsid w:val="00C717B7"/>
    <w:rsid w:val="00C81E24"/>
    <w:rsid w:val="00C836A5"/>
    <w:rsid w:val="00C91A60"/>
    <w:rsid w:val="00CB2B5A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41F06"/>
    <w:rsid w:val="00D428D7"/>
    <w:rsid w:val="00D542FF"/>
    <w:rsid w:val="00D54397"/>
    <w:rsid w:val="00D601BF"/>
    <w:rsid w:val="00D65CE8"/>
    <w:rsid w:val="00D67448"/>
    <w:rsid w:val="00D72BC2"/>
    <w:rsid w:val="00D80C42"/>
    <w:rsid w:val="00D80E3A"/>
    <w:rsid w:val="00D8695E"/>
    <w:rsid w:val="00D974C5"/>
    <w:rsid w:val="00DC001C"/>
    <w:rsid w:val="00DC04F4"/>
    <w:rsid w:val="00DD2EB3"/>
    <w:rsid w:val="00DF443B"/>
    <w:rsid w:val="00E129EB"/>
    <w:rsid w:val="00E21CB8"/>
    <w:rsid w:val="00E357D3"/>
    <w:rsid w:val="00E419D9"/>
    <w:rsid w:val="00E43238"/>
    <w:rsid w:val="00E50886"/>
    <w:rsid w:val="00E518D8"/>
    <w:rsid w:val="00E55294"/>
    <w:rsid w:val="00E55F34"/>
    <w:rsid w:val="00E84589"/>
    <w:rsid w:val="00E85F73"/>
    <w:rsid w:val="00E862D7"/>
    <w:rsid w:val="00E926AD"/>
    <w:rsid w:val="00E93811"/>
    <w:rsid w:val="00E95756"/>
    <w:rsid w:val="00E95C07"/>
    <w:rsid w:val="00EB0DDC"/>
    <w:rsid w:val="00EC0308"/>
    <w:rsid w:val="00EC0A76"/>
    <w:rsid w:val="00ED4F52"/>
    <w:rsid w:val="00ED75CA"/>
    <w:rsid w:val="00EE340B"/>
    <w:rsid w:val="00EE499D"/>
    <w:rsid w:val="00EE61DA"/>
    <w:rsid w:val="00EE649E"/>
    <w:rsid w:val="00F036FD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94DEB"/>
    <w:rsid w:val="00FA204C"/>
    <w:rsid w:val="00FA4AD0"/>
    <w:rsid w:val="00FD19E2"/>
    <w:rsid w:val="00FD4F3C"/>
    <w:rsid w:val="00FD769B"/>
    <w:rsid w:val="04D01847"/>
    <w:rsid w:val="09034949"/>
    <w:rsid w:val="12877C80"/>
    <w:rsid w:val="14B32D9B"/>
    <w:rsid w:val="17F9035F"/>
    <w:rsid w:val="222D5895"/>
    <w:rsid w:val="250A44A9"/>
    <w:rsid w:val="41DF59E2"/>
    <w:rsid w:val="47613E2A"/>
    <w:rsid w:val="489C4AEB"/>
    <w:rsid w:val="51A13431"/>
    <w:rsid w:val="53405885"/>
    <w:rsid w:val="55284354"/>
    <w:rsid w:val="56F50266"/>
    <w:rsid w:val="60C14A11"/>
    <w:rsid w:val="7C8D2AD0"/>
    <w:rsid w:val="7CA31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08"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EC0308"/>
    <w:pPr>
      <w:jc w:val="left"/>
    </w:pPr>
  </w:style>
  <w:style w:type="paragraph" w:styleId="a4">
    <w:name w:val="Balloon Text"/>
    <w:basedOn w:val="a"/>
    <w:qFormat/>
    <w:rsid w:val="00EC0308"/>
    <w:rPr>
      <w:sz w:val="18"/>
      <w:szCs w:val="18"/>
    </w:rPr>
  </w:style>
  <w:style w:type="paragraph" w:styleId="a5">
    <w:name w:val="footer"/>
    <w:basedOn w:val="a"/>
    <w:link w:val="Char"/>
    <w:qFormat/>
    <w:rsid w:val="00EC0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EC0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rsid w:val="00EC03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kern w:val="0"/>
      <w:sz w:val="24"/>
    </w:rPr>
  </w:style>
  <w:style w:type="paragraph" w:styleId="a7">
    <w:name w:val="annotation subject"/>
    <w:basedOn w:val="a3"/>
    <w:next w:val="a3"/>
    <w:qFormat/>
    <w:rsid w:val="00EC0308"/>
    <w:rPr>
      <w:b/>
      <w:bCs/>
    </w:rPr>
  </w:style>
  <w:style w:type="table" w:styleId="a8">
    <w:name w:val="Table Grid"/>
    <w:basedOn w:val="a1"/>
    <w:qFormat/>
    <w:rsid w:val="00EC030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qFormat/>
    <w:rsid w:val="00EC0308"/>
    <w:rPr>
      <w:color w:val="800080" w:themeColor="followedHyperlink"/>
      <w:u w:val="single"/>
    </w:rPr>
  </w:style>
  <w:style w:type="character" w:styleId="aa">
    <w:name w:val="Hyperlink"/>
    <w:qFormat/>
    <w:rsid w:val="00EC0308"/>
    <w:rPr>
      <w:color w:val="0000FF"/>
      <w:u w:val="single"/>
    </w:rPr>
  </w:style>
  <w:style w:type="character" w:styleId="ab">
    <w:name w:val="annotation reference"/>
    <w:qFormat/>
    <w:rsid w:val="00EC0308"/>
    <w:rPr>
      <w:sz w:val="21"/>
      <w:szCs w:val="21"/>
    </w:rPr>
  </w:style>
  <w:style w:type="character" w:customStyle="1" w:styleId="Char">
    <w:name w:val="页脚 Char"/>
    <w:link w:val="a5"/>
    <w:qFormat/>
    <w:rsid w:val="00EC0308"/>
    <w:rPr>
      <w:kern w:val="2"/>
      <w:sz w:val="18"/>
      <w:szCs w:val="18"/>
    </w:rPr>
  </w:style>
  <w:style w:type="character" w:customStyle="1" w:styleId="Char0">
    <w:name w:val="页眉 Char"/>
    <w:link w:val="a6"/>
    <w:qFormat/>
    <w:rsid w:val="00EC0308"/>
    <w:rPr>
      <w:kern w:val="2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EC0308"/>
    <w:rPr>
      <w:color w:val="605E5C"/>
      <w:shd w:val="clear" w:color="auto" w:fill="E1DFDD"/>
    </w:rPr>
  </w:style>
  <w:style w:type="paragraph" w:styleId="ac">
    <w:name w:val="Revision"/>
    <w:hidden/>
    <w:uiPriority w:val="99"/>
    <w:unhideWhenUsed/>
    <w:rsid w:val="00B17264"/>
    <w:rPr>
      <w:rFonts w:eastAsiaTheme="minorEastAsia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203B5A-1188-EF4A-BED3-7C77E450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CRM012　金黄色葡萄球菌显色培养基说明书 </dc:title>
  <dc:creator>huankai1</dc:creator>
  <cp:lastModifiedBy>XXX</cp:lastModifiedBy>
  <cp:revision>15</cp:revision>
  <cp:lastPrinted>2019-05-14T07:26:00Z</cp:lastPrinted>
  <dcterms:created xsi:type="dcterms:W3CDTF">2024-06-11T12:41:00Z</dcterms:created>
  <dcterms:modified xsi:type="dcterms:W3CDTF">2024-12-19T07:10:00Z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4BDFF94B35994B57B31AA9D5BC3E5CBB_13</vt:lpwstr>
  </property>
</Properties>
</file>