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eastAsia="微软雅黑"/>
          <w:b/>
          <w:bCs/>
          <w:sz w:val="36"/>
          <w:szCs w:val="36"/>
        </w:rPr>
      </w:pPr>
      <w:bookmarkStart w:id="1" w:name="_GoBack"/>
      <w:bookmarkEnd w:id="1"/>
    </w:p>
    <w:p>
      <w:pPr>
        <w:spacing w:line="320" w:lineRule="exact"/>
        <w:ind w:firstLine="3423" w:firstLineChars="950"/>
        <w:rPr>
          <w:rFonts w:eastAsia="微软雅黑"/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EC Medium (EC broth)</w:t>
      </w:r>
    </w:p>
    <w:p>
      <w:pPr>
        <w:spacing w:line="320" w:lineRule="exact"/>
        <w:ind w:firstLine="3063" w:firstLineChars="850"/>
        <w:rPr>
          <w:rFonts w:eastAsia="微软雅黑"/>
          <w:b/>
          <w:bCs/>
          <w:sz w:val="36"/>
          <w:szCs w:val="36"/>
        </w:rPr>
      </w:pPr>
    </w:p>
    <w:tbl>
      <w:tblPr>
        <w:tblStyle w:val="11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HCM005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kern w:val="0"/>
          <w:szCs w:val="21"/>
        </w:rPr>
      </w:pPr>
      <w:r>
        <w:rPr>
          <w:kern w:val="0"/>
          <w:szCs w:val="21"/>
        </w:rPr>
        <w:t>For</w:t>
      </w:r>
      <w:r>
        <w:t xml:space="preserve"> </w:t>
      </w:r>
      <w:r>
        <w:rPr>
          <w:kern w:val="0"/>
          <w:szCs w:val="21"/>
        </w:rPr>
        <w:t>the selective enrichment, enumeration and confirmation of coliform bacteria from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food and animal feed and other materials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bCs/>
          <w:color w:val="000000"/>
          <w:szCs w:val="21"/>
        </w:rPr>
        <w:t>The lactose content of this medium favors the growth of lactose-positive bacteria,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 xml:space="preserve">especially of coliform bacteria and </w:t>
      </w:r>
      <w:r>
        <w:rPr>
          <w:bCs/>
          <w:i/>
          <w:iCs/>
          <w:color w:val="000000"/>
          <w:szCs w:val="21"/>
        </w:rPr>
        <w:t>E. coli</w:t>
      </w:r>
      <w:r>
        <w:rPr>
          <w:bCs/>
          <w:color w:val="000000"/>
          <w:szCs w:val="21"/>
        </w:rPr>
        <w:t>. The bile salts, however, largely inhibit the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growth of Gram-positive bacteria or microorganisms which are not adapted to the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intestinal environment. Lactose-positive bacteria metabolize lactose with gas formation</w:t>
      </w:r>
      <w:r>
        <w:rPr>
          <w:kern w:val="0"/>
          <w:szCs w:val="21"/>
        </w:rPr>
        <w:t>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1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Tryptose or trypticase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(</w:t>
            </w:r>
            <w:r>
              <w:t xml:space="preserve"> </w:t>
            </w:r>
            <w:r>
              <w:rPr>
                <w:bCs/>
                <w:color w:val="000000"/>
                <w:szCs w:val="21"/>
              </w:rPr>
              <w:t>Enzymatic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d</w:t>
            </w:r>
            <w:r>
              <w:rPr>
                <w:bCs/>
                <w:color w:val="000000"/>
                <w:szCs w:val="21"/>
              </w:rPr>
              <w:t xml:space="preserve">igest of </w:t>
            </w:r>
            <w:r>
              <w:rPr>
                <w:rFonts w:hint="eastAsia"/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asein</w:t>
            </w:r>
            <w:r>
              <w:rPr>
                <w:rFonts w:hint="eastAsia"/>
                <w:bCs/>
                <w:color w:val="000000"/>
                <w:szCs w:val="21"/>
              </w:rPr>
              <w:t>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Lactose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Bile Salts No. 3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K</w:t>
            </w:r>
            <w:r>
              <w:rPr>
                <w:bCs/>
                <w:color w:val="000000"/>
                <w:szCs w:val="21"/>
                <w:vertAlign w:val="subscript"/>
              </w:rPr>
              <w:t>2</w:t>
            </w:r>
            <w:r>
              <w:rPr>
                <w:bCs/>
                <w:color w:val="000000"/>
                <w:szCs w:val="21"/>
              </w:rPr>
              <w:t>HPO</w:t>
            </w:r>
            <w:r>
              <w:rPr>
                <w:bCs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4.0g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KH</w:t>
            </w:r>
            <w:r>
              <w:rPr>
                <w:bCs/>
                <w:color w:val="000000"/>
                <w:szCs w:val="21"/>
                <w:vertAlign w:val="subscript"/>
              </w:rPr>
              <w:t>2</w:t>
            </w:r>
            <w:r>
              <w:rPr>
                <w:bCs/>
                <w:color w:val="000000"/>
                <w:szCs w:val="21"/>
              </w:rPr>
              <w:t>PO</w:t>
            </w:r>
            <w:r>
              <w:rPr>
                <w:bCs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t>NaCl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>6.9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Dissolve 37 g in 1 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 xml:space="preserve"> of purified water. Dispense into tubes containing Durham tubes.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Autoclave 15 min at 121 °C. The Durham tubes shall not contain any air bubbles after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autoclaving.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 xml:space="preserve">Cultural characteristics observed after incubation at </w:t>
      </w:r>
      <w:r>
        <w:rPr>
          <w:rFonts w:hint="eastAsia" w:eastAsia="微软雅黑"/>
          <w:szCs w:val="21"/>
        </w:rPr>
        <w:t>43</w:t>
      </w:r>
      <w:r>
        <w:rPr>
          <w:rFonts w:eastAsia="微软雅黑"/>
          <w:szCs w:val="21"/>
        </w:rPr>
        <w:t>-</w:t>
      </w:r>
      <w:r>
        <w:rPr>
          <w:rFonts w:hint="eastAsia" w:eastAsia="微软雅黑"/>
          <w:szCs w:val="21"/>
        </w:rPr>
        <w:t>45</w:t>
      </w:r>
      <w:r>
        <w:rPr>
          <w:rFonts w:eastAsia="微软雅黑"/>
          <w:szCs w:val="21"/>
        </w:rPr>
        <w:t>°C for 24 hours</w:t>
      </w:r>
    </w:p>
    <w:tbl>
      <w:tblPr>
        <w:tblStyle w:val="11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2"/>
        <w:gridCol w:w="2694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3823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Approx. Inoculum(CFU)</w:t>
            </w:r>
          </w:p>
        </w:tc>
        <w:tc>
          <w:tcPr>
            <w:tcW w:w="3874" w:type="dxa"/>
            <w:gridSpan w:val="2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t>Expected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3823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t>Growth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t>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382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ATCC25922</w:t>
            </w:r>
          </w:p>
        </w:tc>
        <w:tc>
          <w:tcPr>
            <w:tcW w:w="184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269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Turbid growth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Positive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Staphylococcus aureus  </w:t>
            </w:r>
            <w:r>
              <w:rPr>
                <w:rFonts w:hint="eastAsia"/>
                <w:szCs w:val="21"/>
              </w:rPr>
              <w:t>ATCC6538</w:t>
            </w:r>
          </w:p>
        </w:tc>
        <w:tc>
          <w:tcPr>
            <w:tcW w:w="184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Partial to complete</w:t>
            </w:r>
            <w:r>
              <w:rPr>
                <w:rFonts w:hint="eastAsia" w:eastAsia="微软雅黑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inhibition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Negative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left="105" w:leftChars="50"/>
        <w:jc w:val="left"/>
      </w:pPr>
      <w:bookmarkStart w:id="0" w:name="_Hlk181707095"/>
      <w:r>
        <w:t>ISO7251-2005 mic</w:t>
      </w:r>
      <w:r>
        <w:rPr>
          <w:rFonts w:hint="eastAsia"/>
        </w:rPr>
        <w:t>r</w:t>
      </w:r>
      <w:r>
        <w:t>obiology of food and animal feeding stuffs ----- Horizontal method for the</w:t>
      </w:r>
      <w:r>
        <w:rPr>
          <w:rFonts w:hint="eastAsia"/>
        </w:rPr>
        <w:t xml:space="preserve"> </w:t>
      </w:r>
      <w:r>
        <w:t>detect</w:t>
      </w:r>
      <w:r>
        <w:rPr>
          <w:rFonts w:hint="eastAsia"/>
        </w:rPr>
        <w:t>i</w:t>
      </w:r>
      <w:r>
        <w:t>on and enumeration of presumptive Escherichia coli ---- Most probable number technique</w:t>
      </w:r>
      <w:bookmarkEnd w:id="0"/>
      <w:r>
        <w:rPr>
          <w:rFonts w:hint="eastAsia"/>
        </w:rPr>
        <w:t>.</w:t>
      </w:r>
    </w:p>
    <w:p>
      <w:pPr>
        <w:autoSpaceDE w:val="0"/>
        <w:autoSpaceDN w:val="0"/>
        <w:adjustRightInd w:val="0"/>
        <w:ind w:left="105" w:leftChars="50"/>
        <w:jc w:val="left"/>
        <w:rPr>
          <w:rFonts w:eastAsia="微软雅黑"/>
          <w:bCs/>
          <w:szCs w:val="21"/>
        </w:rPr>
      </w:pPr>
      <w:r>
        <w:t>BAM Media M49: EC Broth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7D4C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64AAE"/>
    <w:rsid w:val="00B6552A"/>
    <w:rsid w:val="00B65C9D"/>
    <w:rsid w:val="00B74F81"/>
    <w:rsid w:val="00B82E0E"/>
    <w:rsid w:val="00B93D73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A204C"/>
    <w:rsid w:val="00FD19E2"/>
    <w:rsid w:val="00FD4F3C"/>
    <w:rsid w:val="00FD6A0D"/>
    <w:rsid w:val="00FD769B"/>
    <w:rsid w:val="00FE2E1A"/>
    <w:rsid w:val="489C4AEB"/>
    <w:rsid w:val="51A13431"/>
    <w:rsid w:val="53405885"/>
    <w:rsid w:val="60C14A11"/>
    <w:rsid w:val="7C8D2AD0"/>
    <w:rsid w:val="9FBBD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1679</Characters>
  <Lines>13</Lines>
  <Paragraphs>3</Paragraphs>
  <TotalTime>0</TotalTime>
  <ScaleCrop>false</ScaleCrop>
  <LinksUpToDate>false</LinksUpToDate>
  <CharactersWithSpaces>1970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2024-11-05T13:41:00Z</dcterms:created>
  <dc:creator>huankai1</dc:creator>
  <cp:lastModifiedBy>a</cp:lastModifiedBy>
  <cp:lastPrinted>2019-05-14T15:26:00Z</cp:lastPrinted>
  <dcterms:modified xsi:type="dcterms:W3CDTF">2024-12-04T15:25:11Z</dcterms:modified>
  <dc:title>CRM012　金黄色葡萄球菌显色培养基说明书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