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color w:val="auto"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TimesNewRoman" w:hAnsi="TimesNewRoman" w:eastAsia="TimesNewRoman" w:cs="TimesNewRoman"/>
          <w:b/>
          <w:bCs/>
          <w:color w:val="000000"/>
          <w:kern w:val="0"/>
          <w:sz w:val="36"/>
          <w:szCs w:val="36"/>
          <w:lang w:val="en-US" w:eastAsia="zh-CN" w:bidi="ar"/>
        </w:rPr>
        <w:t>EC-MUG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default" w:ascii="TimesNewRoman" w:hAnsi="TimesNewRoman" w:eastAsia="TimesNewRoman" w:cs="TimesNewRoman"/>
          <w:b/>
          <w:bCs/>
          <w:color w:val="000000"/>
          <w:kern w:val="0"/>
          <w:sz w:val="36"/>
          <w:szCs w:val="36"/>
          <w:lang w:val="en-US" w:eastAsia="zh-CN" w:bidi="ar"/>
        </w:rPr>
        <w:t>Medium</w:t>
      </w: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095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Hans"/>
        </w:rPr>
        <w:t>F</w:t>
      </w:r>
      <w:r>
        <w:rPr>
          <w:rFonts w:eastAsia="微软雅黑"/>
          <w:color w:val="auto"/>
          <w:szCs w:val="21"/>
          <w:lang w:val="en-US" w:eastAsia="zh-CN"/>
        </w:rPr>
        <w:t>or</w:t>
      </w:r>
      <w:r>
        <w:rPr>
          <w:rFonts w:eastAsia="微软雅黑"/>
          <w:color w:val="auto"/>
          <w:szCs w:val="21"/>
          <w:lang w:eastAsia="zh-CN"/>
        </w:rPr>
        <w:t xml:space="preserve"> </w:t>
      </w:r>
      <w:r>
        <w:rPr>
          <w:rFonts w:eastAsia="微软雅黑"/>
          <w:color w:val="auto"/>
          <w:szCs w:val="21"/>
          <w:lang w:val="en-US" w:eastAsia="zh-CN"/>
        </w:rPr>
        <w:t xml:space="preserve">the determination of </w:t>
      </w:r>
      <w:bookmarkStart w:id="0" w:name="_GoBack"/>
      <w:r>
        <w:rPr>
          <w:rFonts w:hint="default" w:ascii="Times New Roman Italic" w:hAnsi="Times New Roman Italic" w:eastAsia="微软雅黑" w:cs="Times New Roman Italic"/>
          <w:i/>
          <w:iCs/>
          <w:color w:val="auto"/>
          <w:szCs w:val="21"/>
          <w:lang w:val="en-US" w:eastAsia="zh-CN"/>
        </w:rPr>
        <w:t>Escherichia coli</w:t>
      </w:r>
      <w:bookmarkEnd w:id="0"/>
      <w:r>
        <w:rPr>
          <w:rFonts w:eastAsia="微软雅黑"/>
          <w:color w:val="auto"/>
          <w:szCs w:val="21"/>
          <w:lang w:val="en-US" w:eastAsia="zh-CN"/>
        </w:rPr>
        <w:t xml:space="preserve"> in drinking water and its source water by multiple tube fermentation </w:t>
      </w:r>
      <w:r>
        <w:rPr>
          <w:rFonts w:hint="default" w:eastAsia="微软雅黑"/>
          <w:color w:val="auto"/>
          <w:szCs w:val="21"/>
          <w:lang w:val="en-US" w:eastAsia="zh-CN"/>
        </w:rPr>
        <w:t>method.</w:t>
      </w:r>
    </w:p>
    <w:p>
      <w:pPr>
        <w:spacing w:line="320" w:lineRule="exact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 xml:space="preserve">MUG permits the rapid detection of </w:t>
      </w:r>
      <w:r>
        <w:rPr>
          <w:rFonts w:hint="default" w:ascii="Times New Roman Italic" w:hAnsi="Times New Roman Italic" w:eastAsia="微软雅黑" w:cs="Times New Roman Italic"/>
          <w:i/>
          <w:iCs/>
          <w:color w:val="auto"/>
          <w:szCs w:val="21"/>
          <w:lang w:val="en-US" w:eastAsia="zh-CN"/>
        </w:rPr>
        <w:t xml:space="preserve">Escherichia coli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when the medium is observed for fluorescence using a UV light. MUG is hydrolyzed by the enzyme β-glucuronidase which is produced by </w:t>
      </w:r>
      <w:r>
        <w:rPr>
          <w:rFonts w:hint="default" w:ascii="Times New Roman Italic" w:hAnsi="Times New Roman Italic" w:eastAsia="微软雅黑" w:cs="Times New Roman Italic"/>
          <w:i/>
          <w:iCs/>
          <w:color w:val="auto"/>
          <w:szCs w:val="21"/>
          <w:lang w:val="en-US" w:eastAsia="zh-CN"/>
        </w:rPr>
        <w:t xml:space="preserve">E. coli </w:t>
      </w:r>
      <w:r>
        <w:rPr>
          <w:rFonts w:hint="default" w:eastAsia="微软雅黑"/>
          <w:color w:val="auto"/>
          <w:szCs w:val="21"/>
          <w:lang w:val="en-US" w:eastAsia="zh-CN"/>
        </w:rPr>
        <w:t>to yield a fluorescent end product 4- methylumbelliferone. Trypticase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provides the essential nutrients. Lactose is the fermentable carbohydrate. Sodium chloride maintains the osmotic equilibrium. The medium has a strong buffering system to control the pH in the presence of fermentative action. The bile salts inhibit gram-positive bacteria especially the Bacillus species and </w:t>
      </w:r>
      <w:r>
        <w:rPr>
          <w:rFonts w:hint="default" w:ascii="Times New Roman Italic" w:hAnsi="Times New Roman Italic" w:eastAsia="微软雅黑" w:cs="Times New Roman Italic"/>
          <w:i/>
          <w:iCs/>
          <w:color w:val="auto"/>
          <w:szCs w:val="21"/>
          <w:lang w:val="en-US" w:eastAsia="zh-CN"/>
        </w:rPr>
        <w:t>faecal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 Italic" w:hAnsi="Times New Roman Italic" w:eastAsia="微软雅黑" w:cs="Times New Roman Italic"/>
          <w:i/>
          <w:iCs/>
          <w:color w:val="auto"/>
          <w:szCs w:val="21"/>
          <w:lang w:val="en-US" w:eastAsia="zh-CN"/>
        </w:rPr>
        <w:t>Streptococci</w:t>
      </w:r>
      <w:r>
        <w:rPr>
          <w:rFonts w:hint="default" w:eastAsia="微软雅黑"/>
          <w:color w:val="auto"/>
          <w:szCs w:val="21"/>
          <w:lang w:val="en-US" w:eastAsia="zh-CN"/>
        </w:rPr>
        <w:t>.</w:t>
      </w: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3"/>
        <w:tblpPr w:leftFromText="180" w:rightFromText="180" w:vertAnchor="text" w:horzAnchor="page" w:tblpX="1204" w:tblpY="1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Trypticase or tryptose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20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Bile salts No. 3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1.5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Lactose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5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K</w:t>
            </w:r>
            <w:r>
              <w:rPr>
                <w:rFonts w:eastAsia="微软雅黑"/>
                <w:bCs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eastAsia="微软雅黑"/>
                <w:bCs/>
                <w:color w:val="auto"/>
                <w:szCs w:val="21"/>
              </w:rPr>
              <w:t>HPO</w:t>
            </w:r>
            <w:r>
              <w:rPr>
                <w:rFonts w:eastAsia="微软雅黑"/>
                <w:bCs/>
                <w:color w:val="auto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4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KH</w:t>
            </w:r>
            <w:r>
              <w:rPr>
                <w:rFonts w:eastAsia="微软雅黑"/>
                <w:bCs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eastAsia="微软雅黑"/>
                <w:bCs/>
                <w:color w:val="auto"/>
                <w:szCs w:val="21"/>
              </w:rPr>
              <w:t>PO</w:t>
            </w:r>
            <w:r>
              <w:rPr>
                <w:rFonts w:eastAsia="微软雅黑"/>
                <w:bCs/>
                <w:color w:val="auto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1.5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NaCl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5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eastAsia"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 </w:t>
            </w:r>
            <w:r>
              <w:rPr>
                <w:rFonts w:hint="default" w:eastAsia="微软雅黑"/>
                <w:bCs/>
                <w:color w:val="auto"/>
                <w:szCs w:val="21"/>
              </w:rPr>
              <w:t>4-methylumbelliferyl-β-D-glucuronide (MUG) 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eastAsia="微软雅黑"/>
                <w:bCs/>
                <w:color w:val="auto"/>
                <w:szCs w:val="21"/>
                <w:lang w:val="en-US"/>
              </w:rPr>
            </w:pPr>
            <w:r>
              <w:rPr>
                <w:rFonts w:hint="eastAsia" w:eastAsia="微软雅黑"/>
                <w:bCs/>
                <w:color w:val="auto"/>
                <w:szCs w:val="21"/>
                <w:lang w:val="en-US" w:eastAsia="zh-CN"/>
              </w:rPr>
              <w:t>50mg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auto"/>
                <w:szCs w:val="21"/>
                <w:lang w:val="en-US" w:eastAsia="zh-CN"/>
              </w:rPr>
              <w:t>6.9</w:t>
            </w:r>
            <w:r>
              <w:rPr>
                <w:rFonts w:eastAsia="微软雅黑"/>
                <w:bCs/>
                <w:color w:val="auto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color w:val="auto"/>
          <w:szCs w:val="21"/>
        </w:rPr>
      </w:pPr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Weigh </w:t>
      </w:r>
      <w:r>
        <w:rPr>
          <w:rFonts w:hint="eastAsia" w:eastAsia="微软雅黑"/>
          <w:color w:val="auto"/>
          <w:szCs w:val="21"/>
          <w:lang w:val="en-US" w:eastAsia="zh-CN"/>
        </w:rPr>
        <w:t>37</w:t>
      </w:r>
      <w:r>
        <w:rPr>
          <w:rFonts w:eastAsia="微软雅黑"/>
          <w:color w:val="auto"/>
          <w:szCs w:val="21"/>
          <w:lang w:val="en-US" w:eastAsia="zh-CN"/>
        </w:rPr>
        <w:t xml:space="preserve">g of dry powder of this product, add 1L of distilled water or deionized water, stir, heat and boil until 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 xml:space="preserve">completely dissolved,  sterilize at </w:t>
      </w:r>
      <w:r>
        <w:rPr>
          <w:rFonts w:hint="eastAsia" w:eastAsia="微软雅黑"/>
          <w:color w:val="auto"/>
          <w:szCs w:val="21"/>
          <w:lang w:val="en-US" w:eastAsia="zh-CN"/>
        </w:rPr>
        <w:t>115</w:t>
      </w:r>
      <w:r>
        <w:rPr>
          <w:rFonts w:eastAsia="微软雅黑"/>
          <w:color w:val="auto"/>
          <w:szCs w:val="21"/>
          <w:lang w:val="en-US" w:eastAsia="zh-CN"/>
        </w:rPr>
        <w:t xml:space="preserve">℃ </w:t>
      </w:r>
      <w:r>
        <w:rPr>
          <w:rFonts w:hint="default" w:eastAsia="微软雅黑"/>
          <w:color w:val="auto"/>
          <w:szCs w:val="21"/>
          <w:lang w:val="en-US" w:eastAsia="zh-CN"/>
        </w:rPr>
        <w:t>for</w:t>
      </w:r>
      <w:r>
        <w:rPr>
          <w:rFonts w:hint="eastAsia" w:eastAsia="微软雅黑"/>
          <w:color w:val="auto"/>
          <w:szCs w:val="21"/>
          <w:lang w:val="en-US" w:eastAsia="zh-CN"/>
        </w:rPr>
        <w:t xml:space="preserve"> 20</w:t>
      </w:r>
      <w:r>
        <w:rPr>
          <w:rFonts w:hint="default" w:eastAsia="微软雅黑"/>
          <w:color w:val="auto"/>
          <w:szCs w:val="21"/>
          <w:lang w:val="en-US" w:eastAsia="zh-CN"/>
        </w:rPr>
        <w:t>min, cool to room temperature and set aside.</w:t>
      </w: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The following quality control strains were inoculated and cultured at </w:t>
      </w:r>
      <w:r>
        <w:rPr>
          <w:rFonts w:hint="eastAsia" w:eastAsia="微软雅黑"/>
          <w:color w:val="auto"/>
          <w:szCs w:val="21"/>
          <w:lang w:val="en-US" w:eastAsia="zh-CN"/>
        </w:rPr>
        <w:t>44.5</w:t>
      </w:r>
      <w:r>
        <w:rPr>
          <w:rFonts w:eastAsia="微软雅黑"/>
          <w:color w:val="auto"/>
          <w:szCs w:val="21"/>
          <w:lang w:val="en-US" w:eastAsia="zh-CN"/>
        </w:rPr>
        <w:t>℃±0.5</w:t>
      </w:r>
      <w:r>
        <w:rPr>
          <w:rFonts w:hint="eastAsia" w:eastAsia="微软雅黑"/>
          <w:color w:val="auto"/>
          <w:szCs w:val="21"/>
          <w:lang w:val="en-US" w:eastAsia="zh-CN"/>
        </w:rPr>
        <w:t>℃</w:t>
      </w:r>
      <w:r>
        <w:rPr>
          <w:rFonts w:eastAsia="微软雅黑"/>
          <w:color w:val="auto"/>
          <w:szCs w:val="21"/>
          <w:lang w:val="en-US"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>for 24h. The results are as follows: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5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41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585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1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Escherichia coli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ATCC25922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853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Blue-white fluorescence is produced under 366nm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UV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1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Salmonella typhimurium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ATCC14028</w:t>
            </w:r>
          </w:p>
        </w:tc>
        <w:tc>
          <w:tcPr>
            <w:tcW w:w="585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>No fluorescence under 366nm UV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</w:trPr>
        <w:tc>
          <w:tcPr>
            <w:tcW w:w="41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Enterococcus faecalis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ATCC29212</w:t>
            </w:r>
          </w:p>
        </w:tc>
        <w:tc>
          <w:tcPr>
            <w:tcW w:w="585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>Clear, no fluorescence</w:t>
            </w:r>
          </w:p>
        </w:tc>
      </w:tr>
    </w:tbl>
    <w:p>
      <w:pPr>
        <w:spacing w:line="320" w:lineRule="exact"/>
        <w:rPr>
          <w:rFonts w:hint="eastAsia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05" w:firstLineChars="5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BAM Media M</w:t>
      </w:r>
      <w:r>
        <w:rPr>
          <w:rFonts w:hint="eastAsia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50:EC-MUG Medium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NewRomanPS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Italic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Bold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altName w:val="汉仪旗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bon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98425</wp:posOffset>
          </wp:positionV>
          <wp:extent cx="1383665" cy="702310"/>
          <wp:effectExtent l="0" t="0" r="13335" b="8890"/>
          <wp:wrapNone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0DA82AED"/>
    <w:rsid w:val="1F776902"/>
    <w:rsid w:val="23ED78C8"/>
    <w:rsid w:val="2FC91DCD"/>
    <w:rsid w:val="413860BE"/>
    <w:rsid w:val="489C4AEB"/>
    <w:rsid w:val="4FED4B53"/>
    <w:rsid w:val="51A13431"/>
    <w:rsid w:val="53405885"/>
    <w:rsid w:val="54CE1B63"/>
    <w:rsid w:val="54F226E1"/>
    <w:rsid w:val="60C14A11"/>
    <w:rsid w:val="66967370"/>
    <w:rsid w:val="7C8D2AD0"/>
    <w:rsid w:val="7CFD56EC"/>
    <w:rsid w:val="E5731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2262</Characters>
  <Lines>14</Lines>
  <Paragraphs>4</Paragraphs>
  <TotalTime>0</TotalTime>
  <ScaleCrop>false</ScaleCrop>
  <LinksUpToDate>false</LinksUpToDate>
  <CharactersWithSpaces>2589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2024-12-09T17:09:32Z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