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901" w:firstLineChars="250"/>
        <w:jc w:val="both"/>
        <w:rPr>
          <w:color w:val="auto"/>
        </w:rPr>
      </w:pPr>
      <w:r>
        <w:rPr>
          <w:rFonts w:hint="eastAsia"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>Enterobacteriae Enrichment Broth Mossel(EEBM)</w:t>
      </w:r>
      <w:r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 xml:space="preserve"> </w:t>
      </w:r>
    </w:p>
    <w:tbl>
      <w:tblPr>
        <w:tblStyle w:val="14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Specification</w:t>
            </w:r>
          </w:p>
        </w:tc>
      </w:tr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bCs/>
                <w:color w:val="auto"/>
                <w:szCs w:val="21"/>
              </w:rPr>
              <w:t>HCM0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500g/bottle</w:t>
            </w:r>
          </w:p>
        </w:tc>
      </w:tr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022161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25</w:t>
            </w:r>
            <w:r>
              <w:rPr>
                <w:color w:val="auto"/>
                <w:kern w:val="0"/>
                <w:szCs w:val="21"/>
              </w:rPr>
              <w:t>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Intended Use</w:t>
      </w:r>
    </w:p>
    <w:p>
      <w:pPr>
        <w:spacing w:line="320" w:lineRule="exact"/>
        <w:ind w:right="27" w:rightChars="13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default" w:eastAsia="微软雅黑"/>
          <w:color w:val="auto"/>
          <w:szCs w:val="21"/>
          <w:lang w:val="en-US" w:eastAsia="zh-CN"/>
        </w:rPr>
        <w:t>For enriching</w:t>
      </w:r>
      <w:r>
        <w:rPr>
          <w:rFonts w:hint="default" w:eastAsia="微软雅黑"/>
          <w:color w:val="auto"/>
          <w:szCs w:val="21"/>
          <w:lang w:eastAsia="zh-CN"/>
        </w:rPr>
        <w:t xml:space="preserve"> bile-tolerant Gram-negative bacteria in the microbiological examination of pharmaceutical products</w:t>
      </w:r>
      <w:r>
        <w:rPr>
          <w:rFonts w:hint="default" w:eastAsia="微软雅黑"/>
          <w:color w:val="auto"/>
          <w:szCs w:val="21"/>
          <w:lang w:val="en-US" w:eastAsia="zh-CN"/>
        </w:rPr>
        <w:t>.</w:t>
      </w:r>
    </w:p>
    <w:p>
      <w:pPr>
        <w:spacing w:line="320" w:lineRule="exact"/>
        <w:ind w:right="985" w:rightChars="469" w:firstLine="105" w:firstLineChars="50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Principle and Interpretation</w:t>
      </w:r>
    </w:p>
    <w:p>
      <w:pPr>
        <w:spacing w:line="320" w:lineRule="exact"/>
        <w:ind w:right="27" w:rightChars="13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auto"/>
          <w:szCs w:val="21"/>
          <w:lang w:val="en-US" w:eastAsia="zh-CN"/>
        </w:rPr>
        <w:t xml:space="preserve">Pancreatic digest of gelatin </w:t>
      </w:r>
      <w:r>
        <w:rPr>
          <w:rFonts w:eastAsia="微软雅黑"/>
          <w:color w:val="auto"/>
          <w:szCs w:val="21"/>
          <w:lang w:val="en-US" w:eastAsia="zh-CN"/>
        </w:rPr>
        <w:t>provide protein, vitamins and amino acids; glucose carbon source; disodium hydrogen</w:t>
      </w:r>
      <w:r>
        <w:rPr>
          <w:rFonts w:eastAsia="微软雅黑"/>
          <w:color w:val="auto"/>
          <w:szCs w:val="21"/>
          <w:lang w:eastAsia="zh-CN"/>
        </w:rPr>
        <w:t xml:space="preserve"> </w:t>
      </w:r>
      <w:r>
        <w:rPr>
          <w:rFonts w:hint="default" w:eastAsia="微软雅黑"/>
          <w:color w:val="auto"/>
          <w:szCs w:val="21"/>
          <w:lang w:val="en-US" w:eastAsia="zh-CN"/>
        </w:rPr>
        <w:t>phosphate and potassium dihydrogen phosphate as a buffer; ox bile</w:t>
      </w:r>
      <w:bookmarkStart w:id="0" w:name="_GoBack"/>
      <w:bookmarkEnd w:id="0"/>
      <w:r>
        <w:rPr>
          <w:rFonts w:hint="default" w:eastAsia="微软雅黑"/>
          <w:color w:val="auto"/>
          <w:szCs w:val="21"/>
          <w:lang w:val="en-US" w:eastAsia="zh-CN"/>
        </w:rPr>
        <w:t xml:space="preserve"> and brilliant green as selective antibacterial agent, inhibiting the growth of non-Enterobacteriaceae.</w:t>
      </w:r>
    </w:p>
    <w:p>
      <w:pPr>
        <w:spacing w:line="320" w:lineRule="exact"/>
        <w:ind w:right="27" w:rightChars="13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Formulation</w:t>
      </w:r>
    </w:p>
    <w:tbl>
      <w:tblPr>
        <w:tblStyle w:val="14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/liter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lef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Pancreatic </w:t>
            </w:r>
            <w:r>
              <w:rPr>
                <w:rFonts w:eastAsia="微软雅黑"/>
                <w:color w:val="auto"/>
                <w:szCs w:val="21"/>
                <w:lang w:eastAsia="zh-CN"/>
              </w:rPr>
              <w:t>d</w:t>
            </w: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igest of </w:t>
            </w:r>
            <w:r>
              <w:rPr>
                <w:rFonts w:hint="eastAsia" w:eastAsia="微软雅黑"/>
                <w:color w:val="auto"/>
                <w:szCs w:val="21"/>
                <w:lang w:val="en-US" w:eastAsia="zh-Hans"/>
              </w:rPr>
              <w:t>g</w:t>
            </w: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elatin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eastAsia="zh-CN"/>
              </w:rPr>
              <w:t xml:space="preserve">      </w:t>
            </w:r>
            <w:r>
              <w:rPr>
                <w:rFonts w:eastAsia="微软雅黑"/>
                <w:color w:val="auto"/>
                <w:szCs w:val="21"/>
                <w:lang w:val="en-US" w:eastAsia="zh-CN"/>
              </w:rPr>
              <w:t>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lef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Glucose </w:t>
            </w:r>
            <w:r>
              <w:rPr>
                <w:rFonts w:hint="default" w:eastAsia="微软雅黑"/>
                <w:color w:val="auto"/>
                <w:szCs w:val="21"/>
                <w:lang w:eastAsia="zh-CN"/>
              </w:rPr>
              <w:t>m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onohydrate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eastAsia="zh-CN"/>
              </w:rPr>
              <w:t xml:space="preserve">    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lef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Dehydrated </w:t>
            </w:r>
            <w:r>
              <w:rPr>
                <w:rFonts w:hint="default" w:eastAsia="微软雅黑"/>
                <w:color w:val="auto"/>
                <w:szCs w:val="21"/>
                <w:lang w:eastAsia="zh-CN"/>
              </w:rPr>
              <w:t>o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x </w:t>
            </w:r>
            <w:r>
              <w:rPr>
                <w:rFonts w:hint="default" w:eastAsia="微软雅黑"/>
                <w:color w:val="auto"/>
                <w:szCs w:val="21"/>
                <w:lang w:eastAsia="zh-CN"/>
              </w:rPr>
              <w:t>b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ile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eastAsia="zh-CN"/>
              </w:rPr>
              <w:t xml:space="preserve">     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20g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lef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Potassium </w:t>
            </w:r>
            <w:r>
              <w:rPr>
                <w:rFonts w:hint="default" w:eastAsia="微软雅黑"/>
                <w:color w:val="auto"/>
                <w:szCs w:val="21"/>
                <w:lang w:eastAsia="zh-CN"/>
              </w:rPr>
              <w:t>d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ihydrogen phosphate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eastAsia="zh-CN"/>
              </w:rPr>
              <w:t xml:space="preserve">    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lef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Disodium </w:t>
            </w:r>
            <w:r>
              <w:rPr>
                <w:rFonts w:hint="default" w:eastAsia="微软雅黑"/>
                <w:color w:val="auto"/>
                <w:szCs w:val="21"/>
                <w:lang w:eastAsia="zh-CN"/>
              </w:rPr>
              <w:t>h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ydrogen </w:t>
            </w:r>
            <w:r>
              <w:rPr>
                <w:rFonts w:hint="default" w:eastAsia="微软雅黑"/>
                <w:color w:val="auto"/>
                <w:szCs w:val="21"/>
                <w:lang w:eastAsia="zh-CN"/>
              </w:rPr>
              <w:t>p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hosphate </w:t>
            </w:r>
            <w:r>
              <w:rPr>
                <w:rFonts w:hint="default" w:eastAsia="微软雅黑"/>
                <w:color w:val="auto"/>
                <w:szCs w:val="21"/>
                <w:lang w:eastAsia="zh-CN"/>
              </w:rPr>
              <w:t>d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ihydrate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eastAsia="zh-CN"/>
              </w:rPr>
              <w:t xml:space="preserve">    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lef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Brilliant green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eastAsia="zh-CN"/>
              </w:rPr>
              <w:t xml:space="preserve">     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15mg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spacing w:line="320" w:lineRule="exact"/>
              <w:ind w:right="985" w:rightChars="469" w:firstLine="105" w:firstLineChars="50"/>
              <w:jc w:val="left"/>
              <w:rPr>
                <w:rFonts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>pH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7.</w:t>
            </w:r>
            <w:r>
              <w:rPr>
                <w:rFonts w:eastAsia="微软雅黑"/>
                <w:color w:val="auto"/>
                <w:szCs w:val="21"/>
                <w:lang w:val="en-US" w:eastAsia="zh-CN"/>
              </w:rPr>
              <w:t>2±0.2 at 25°C</w:t>
            </w:r>
          </w:p>
        </w:tc>
      </w:tr>
    </w:tbl>
    <w:p>
      <w:pPr>
        <w:spacing w:line="320" w:lineRule="exact"/>
        <w:rPr>
          <w:b/>
          <w:bCs/>
          <w:color w:val="auto"/>
          <w:szCs w:val="21"/>
        </w:rPr>
      </w:pPr>
    </w:p>
    <w:p>
      <w:pPr>
        <w:spacing w:line="320" w:lineRule="exact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Preparation</w:t>
      </w:r>
    </w:p>
    <w:p>
      <w:pPr>
        <w:spacing w:line="320" w:lineRule="exact"/>
        <w:ind w:right="227" w:rightChars="108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eastAsia="微软雅黑"/>
          <w:color w:val="auto"/>
          <w:szCs w:val="21"/>
          <w:lang w:val="en-US" w:eastAsia="zh-CN"/>
        </w:rPr>
        <w:t>Suspend 45g in 1L of distilled water,stir</w:t>
      </w:r>
      <w:r>
        <w:rPr>
          <w:rFonts w:eastAsia="微软雅黑"/>
          <w:color w:val="auto"/>
          <w:szCs w:val="21"/>
          <w:lang w:eastAsia="zh-CN"/>
        </w:rPr>
        <w:t xml:space="preserve"> </w:t>
      </w:r>
      <w:r>
        <w:rPr>
          <w:rFonts w:hint="eastAsia" w:eastAsia="微软雅黑"/>
          <w:color w:val="auto"/>
          <w:szCs w:val="21"/>
          <w:lang w:eastAsia="zh-CN"/>
        </w:rPr>
        <w:t>until completely dissolved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eastAsia="微软雅黑"/>
          <w:color w:val="auto"/>
          <w:szCs w:val="21"/>
          <w:lang w:eastAsia="zh-CN"/>
        </w:rPr>
        <w:t xml:space="preserve">and </w:t>
      </w:r>
      <w:r>
        <w:rPr>
          <w:rFonts w:hint="eastAsia" w:eastAsia="微软雅黑"/>
          <w:color w:val="auto"/>
          <w:szCs w:val="21"/>
          <w:lang w:val="en-US" w:eastAsia="zh-CN"/>
        </w:rPr>
        <w:t>dispense 100 m</w:t>
      </w:r>
      <w:r>
        <w:rPr>
          <w:rFonts w:eastAsia="微软雅黑"/>
          <w:color w:val="auto"/>
          <w:szCs w:val="21"/>
          <w:lang w:val="en-US" w:eastAsia="zh-CN"/>
        </w:rPr>
        <w:t>L</w:t>
      </w:r>
      <w:r>
        <w:rPr>
          <w:rFonts w:hint="eastAsia" w:eastAsia="微软雅黑"/>
          <w:color w:val="auto"/>
          <w:szCs w:val="21"/>
          <w:lang w:val="en-US" w:eastAsia="zh-CN"/>
        </w:rPr>
        <w:t xml:space="preserve"> into test tubes </w:t>
      </w:r>
      <w:r>
        <w:rPr>
          <w:rFonts w:hint="default" w:eastAsia="微软雅黑"/>
          <w:color w:val="auto"/>
          <w:szCs w:val="21"/>
          <w:lang w:eastAsia="zh-CN"/>
        </w:rPr>
        <w:t xml:space="preserve">, </w:t>
      </w:r>
      <w:r>
        <w:rPr>
          <w:rFonts w:hint="default" w:eastAsia="微软雅黑"/>
          <w:color w:val="auto"/>
          <w:szCs w:val="21"/>
          <w:lang w:val="en-US" w:eastAsia="zh-CN"/>
        </w:rPr>
        <w:t>heat at 100 °C for 30 min in a waterbath or flowing steam.</w:t>
      </w:r>
    </w:p>
    <w:p>
      <w:pPr>
        <w:spacing w:line="320" w:lineRule="exact"/>
        <w:ind w:right="985" w:rightChars="469" w:firstLine="105" w:firstLineChars="50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Quality Control</w:t>
      </w:r>
    </w:p>
    <w:p>
      <w:pPr>
        <w:spacing w:line="320" w:lineRule="exact"/>
        <w:ind w:right="27" w:rightChars="13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  <w:lang w:val="en-US" w:eastAsia="zh-CN"/>
        </w:rPr>
        <w:t>The following quality control strains were inoculated and cultured at 3</w:t>
      </w:r>
      <w:r>
        <w:rPr>
          <w:rFonts w:hint="eastAsia" w:eastAsia="微软雅黑"/>
          <w:color w:val="auto"/>
          <w:szCs w:val="21"/>
          <w:lang w:val="en-US" w:eastAsia="zh-CN"/>
        </w:rPr>
        <w:t>0</w:t>
      </w:r>
      <w:r>
        <w:rPr>
          <w:rFonts w:eastAsia="微软雅黑"/>
          <w:color w:val="auto"/>
          <w:szCs w:val="21"/>
          <w:lang w:val="en-US" w:eastAsia="zh-CN"/>
        </w:rPr>
        <w:t>-3</w:t>
      </w:r>
      <w:r>
        <w:rPr>
          <w:rFonts w:hint="eastAsia" w:eastAsia="微软雅黑"/>
          <w:color w:val="auto"/>
          <w:szCs w:val="21"/>
          <w:lang w:val="en-US" w:eastAsia="zh-CN"/>
        </w:rPr>
        <w:t>5</w:t>
      </w:r>
      <w:r>
        <w:rPr>
          <w:rFonts w:eastAsia="微软雅黑"/>
          <w:color w:val="auto"/>
          <w:szCs w:val="21"/>
          <w:lang w:val="en-US" w:eastAsia="zh-CN"/>
        </w:rPr>
        <w:t xml:space="preserve">℃ </w:t>
      </w:r>
      <w:r>
        <w:rPr>
          <w:rFonts w:hint="default" w:eastAsia="微软雅黑"/>
          <w:color w:val="auto"/>
          <w:szCs w:val="21"/>
          <w:lang w:val="en-US" w:eastAsia="zh-CN"/>
        </w:rPr>
        <w:t>for 24h</w:t>
      </w:r>
      <w:r>
        <w:rPr>
          <w:rFonts w:hint="eastAsia" w:eastAsia="微软雅黑"/>
          <w:color w:val="auto"/>
          <w:szCs w:val="21"/>
          <w:lang w:val="en-US" w:eastAsia="zh-CN"/>
        </w:rPr>
        <w:t>-48h</w:t>
      </w:r>
      <w:r>
        <w:rPr>
          <w:rFonts w:hint="default" w:eastAsia="微软雅黑"/>
          <w:color w:val="auto"/>
          <w:szCs w:val="21"/>
          <w:lang w:val="en-US" w:eastAsia="zh-CN"/>
        </w:rPr>
        <w:t>. The results are as follows:</w:t>
      </w:r>
    </w:p>
    <w:tbl>
      <w:tblPr>
        <w:tblStyle w:val="14"/>
        <w:tblpPr w:leftFromText="180" w:rightFromText="180" w:vertAnchor="text" w:horzAnchor="margin" w:tblpX="250" w:tblpY="55"/>
        <w:tblOverlap w:val="never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667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380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Quality control strains</w:t>
            </w: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hint="eastAsia" w:eastAsia="微软雅黑"/>
                <w:b/>
                <w:bCs/>
                <w:color w:val="auto"/>
                <w:szCs w:val="21"/>
              </w:rPr>
              <w:t>Inoculum (CFU)</w:t>
            </w:r>
          </w:p>
        </w:tc>
        <w:tc>
          <w:tcPr>
            <w:tcW w:w="328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</w:trPr>
        <w:tc>
          <w:tcPr>
            <w:tcW w:w="380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 xml:space="preserve">Escherichia coli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ATCC8739</w:t>
            </w:r>
          </w:p>
        </w:tc>
        <w:tc>
          <w:tcPr>
            <w:tcW w:w="2667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eastAsia="zh-CN"/>
              </w:rPr>
              <w:t>&lt; 100</w:t>
            </w:r>
          </w:p>
        </w:tc>
        <w:tc>
          <w:tcPr>
            <w:tcW w:w="3289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eastAsia="zh-CN"/>
              </w:rPr>
              <w:t>Good 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380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 xml:space="preserve">Pseudomonas aeruginosa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ATCC9027</w:t>
            </w:r>
          </w:p>
        </w:tc>
        <w:tc>
          <w:tcPr>
            <w:tcW w:w="2667" w:type="dxa"/>
            <w:vMerge w:val="continue"/>
            <w:tcBorders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</w:p>
        </w:tc>
        <w:tc>
          <w:tcPr>
            <w:tcW w:w="3289" w:type="dxa"/>
            <w:vMerge w:val="continue"/>
            <w:tcBorders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380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 xml:space="preserve">Staphylococcus aureus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ATCC6538</w:t>
            </w: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&gt; 100</w:t>
            </w:r>
          </w:p>
        </w:tc>
        <w:tc>
          <w:tcPr>
            <w:tcW w:w="3289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default" w:eastAsia="微软雅黑"/>
                <w:color w:val="auto"/>
                <w:szCs w:val="21"/>
                <w:lang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eastAsia="zh-CN"/>
              </w:rPr>
              <w:t xml:space="preserve">          Inhibited</w:t>
            </w:r>
          </w:p>
        </w:tc>
      </w:tr>
    </w:tbl>
    <w:p>
      <w:pPr>
        <w:spacing w:line="320" w:lineRule="exact"/>
        <w:rPr>
          <w:rFonts w:hint="eastAsia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color w:val="auto"/>
          <w:szCs w:val="21"/>
        </w:rPr>
      </w:pPr>
      <w:r>
        <w:rPr>
          <w:rFonts w:eastAsia="微软雅黑"/>
          <w:color w:val="auto"/>
          <w:szCs w:val="21"/>
        </w:rPr>
        <w:t xml:space="preserve">On </w:t>
      </w:r>
      <w:r>
        <w:rPr>
          <w:rFonts w:hint="eastAsia"/>
          <w:color w:val="auto"/>
          <w:szCs w:val="21"/>
        </w:rPr>
        <w:t>June</w:t>
      </w:r>
      <w:r>
        <w:rPr>
          <w:rFonts w:eastAsia="微软雅黑"/>
          <w:color w:val="auto"/>
          <w:szCs w:val="21"/>
        </w:rPr>
        <w:t xml:space="preserve"> 14, 20</w:t>
      </w:r>
      <w:r>
        <w:rPr>
          <w:rFonts w:hint="eastAsia"/>
          <w:color w:val="auto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References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USP</w:t>
      </w:r>
      <w:r>
        <w:rPr>
          <w:rFonts w:hint="eastAsia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 xml:space="preserve"> Volume &lt;62&gt;Microbiological examination of nonsterile products：test for special microorganisms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/>
          <w:color w:val="auto"/>
        </w:rPr>
        <w:t xml:space="preserve">European Pharmacopoeia 6.1.  2.6.13 Microbiological Examination of Non-Sterile Products: Test for Specified Micro-organisms.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gfaRotis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040B4E23"/>
    <w:rsid w:val="2FC91DCD"/>
    <w:rsid w:val="3F145881"/>
    <w:rsid w:val="489C4AEB"/>
    <w:rsid w:val="4FED4B53"/>
    <w:rsid w:val="51A13431"/>
    <w:rsid w:val="52F20D39"/>
    <w:rsid w:val="53405885"/>
    <w:rsid w:val="54CE1B63"/>
    <w:rsid w:val="5BF79BCB"/>
    <w:rsid w:val="60C14A11"/>
    <w:rsid w:val="708E189B"/>
    <w:rsid w:val="7C8D2AD0"/>
    <w:rsid w:val="7FCFA1BB"/>
    <w:rsid w:val="DF770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1739</Characters>
  <Lines>14</Lines>
  <Paragraphs>4</Paragraphs>
  <TotalTime>0</TotalTime>
  <ScaleCrop>false</ScaleCrop>
  <LinksUpToDate>false</LinksUpToDate>
  <CharactersWithSpaces>1963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huankai1</dc:creator>
  <cp:lastModifiedBy>a</cp:lastModifiedBy>
  <cp:lastPrinted>2019-05-14T15:26:00Z</cp:lastPrinted>
  <dcterms:modified xsi:type="dcterms:W3CDTF">2024-12-08T11:46:54Z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